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F9" w:rsidRDefault="00E93BF9" w:rsidP="0079659A">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CAMBRIDGE HOUSE GRAMMAR SCHOOL</w:t>
      </w:r>
    </w:p>
    <w:p w:rsidR="00E93BF9" w:rsidRDefault="00E93BF9" w:rsidP="0079659A">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noProof/>
          <w:sz w:val="24"/>
          <w:szCs w:val="24"/>
          <w:lang w:eastAsia="en-GB"/>
        </w:rPr>
        <w:drawing>
          <wp:inline distT="0" distB="0" distL="0" distR="0" wp14:anchorId="25CE1271" wp14:editId="6DA63F8E">
            <wp:extent cx="274320" cy="29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E93BF9" w:rsidRPr="00E93BF9" w:rsidRDefault="00E93BF9" w:rsidP="0079659A">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 xml:space="preserve">SMOKING POLICY </w:t>
      </w:r>
    </w:p>
    <w:p w:rsidR="00E93BF9" w:rsidRDefault="00E93BF9" w:rsidP="0079659A">
      <w:pPr>
        <w:spacing w:after="0"/>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214"/>
      </w:tblGrid>
      <w:tr w:rsidR="00262CF8" w:rsidTr="00262CF8">
        <w:tc>
          <w:tcPr>
            <w:tcW w:w="468" w:type="dxa"/>
          </w:tcPr>
          <w:p w:rsidR="00262CF8" w:rsidRPr="00262CF8" w:rsidRDefault="00262CF8" w:rsidP="0079659A">
            <w:pPr>
              <w:rPr>
                <w:rFonts w:ascii="Arial Narrow" w:hAnsi="Arial Narrow"/>
                <w:b/>
                <w:sz w:val="20"/>
                <w:szCs w:val="20"/>
              </w:rPr>
            </w:pPr>
            <w:r w:rsidRPr="00262CF8">
              <w:rPr>
                <w:rFonts w:ascii="Arial Narrow" w:hAnsi="Arial Narrow"/>
                <w:b/>
                <w:sz w:val="20"/>
                <w:szCs w:val="20"/>
              </w:rPr>
              <w:t>1</w:t>
            </w:r>
          </w:p>
        </w:tc>
        <w:tc>
          <w:tcPr>
            <w:tcW w:w="10214" w:type="dxa"/>
          </w:tcPr>
          <w:p w:rsidR="00262CF8" w:rsidRPr="00262CF8" w:rsidRDefault="00262CF8" w:rsidP="0079659A">
            <w:pPr>
              <w:rPr>
                <w:rFonts w:ascii="Arial Narrow" w:hAnsi="Arial Narrow"/>
                <w:b/>
                <w:sz w:val="20"/>
                <w:szCs w:val="20"/>
              </w:rPr>
            </w:pPr>
            <w:r w:rsidRPr="00262CF8">
              <w:rPr>
                <w:rFonts w:ascii="Arial Narrow" w:hAnsi="Arial Narrow"/>
                <w:b/>
                <w:sz w:val="20"/>
                <w:szCs w:val="20"/>
              </w:rPr>
              <w:t>EMPLOYING AUTHORITY POLICY STATEMENT</w:t>
            </w:r>
          </w:p>
          <w:p w:rsidR="00262CF8" w:rsidRDefault="00262CF8" w:rsidP="0079659A">
            <w:pPr>
              <w:rPr>
                <w:rFonts w:ascii="Arial Narrow" w:hAnsi="Arial Narrow"/>
                <w:sz w:val="20"/>
                <w:szCs w:val="20"/>
              </w:rPr>
            </w:pPr>
            <w:r>
              <w:rPr>
                <w:rFonts w:ascii="Arial Narrow" w:hAnsi="Arial Narrow"/>
                <w:sz w:val="20"/>
                <w:szCs w:val="20"/>
              </w:rPr>
              <w:t>The Employing Authority is committed to the active promotion and ultimate achievement of the goal of a smoke free working environment for all its employees consistent with the objective of health protection and promotion within an educational setting.  The use of electronic cigarettes was not covered in the legislation as they did not exist at that time.  However, this policy affords e-cigarettes the same restrictions as tobacco, for the following reasons:</w:t>
            </w:r>
          </w:p>
          <w:p w:rsidR="00262CF8" w:rsidRDefault="00262CF8" w:rsidP="0079659A">
            <w:pPr>
              <w:pStyle w:val="ListParagraph"/>
              <w:numPr>
                <w:ilvl w:val="0"/>
                <w:numId w:val="1"/>
              </w:numPr>
              <w:ind w:left="360"/>
              <w:rPr>
                <w:rFonts w:ascii="Arial Narrow" w:hAnsi="Arial Narrow"/>
                <w:sz w:val="20"/>
                <w:szCs w:val="20"/>
              </w:rPr>
            </w:pPr>
            <w:r>
              <w:rPr>
                <w:rFonts w:ascii="Arial Narrow" w:hAnsi="Arial Narrow"/>
                <w:sz w:val="20"/>
                <w:szCs w:val="20"/>
              </w:rPr>
              <w:t xml:space="preserve">the safety of e-cigarettes has not been scientifically demonstrated as the chemicals used have not been fully disclosed and there is no adequate data on their emissions </w:t>
            </w:r>
          </w:p>
          <w:p w:rsidR="00262CF8" w:rsidRDefault="00262CF8" w:rsidP="0079659A">
            <w:pPr>
              <w:pStyle w:val="ListParagraph"/>
              <w:numPr>
                <w:ilvl w:val="0"/>
                <w:numId w:val="1"/>
              </w:numPr>
              <w:ind w:left="360"/>
              <w:rPr>
                <w:rFonts w:ascii="Arial Narrow" w:hAnsi="Arial Narrow"/>
                <w:sz w:val="20"/>
                <w:szCs w:val="20"/>
              </w:rPr>
            </w:pPr>
            <w:r>
              <w:rPr>
                <w:rFonts w:ascii="Arial Narrow" w:hAnsi="Arial Narrow"/>
                <w:sz w:val="20"/>
                <w:szCs w:val="20"/>
              </w:rPr>
              <w:t>there is a lack of peer-reviewed evidence on their value in helping smokers cut down or stop</w:t>
            </w:r>
          </w:p>
          <w:p w:rsidR="00262CF8" w:rsidRDefault="00262CF8" w:rsidP="0079659A">
            <w:pPr>
              <w:pStyle w:val="ListParagraph"/>
              <w:numPr>
                <w:ilvl w:val="0"/>
                <w:numId w:val="1"/>
              </w:numPr>
              <w:ind w:left="360"/>
              <w:rPr>
                <w:rFonts w:ascii="Arial Narrow" w:hAnsi="Arial Narrow"/>
                <w:sz w:val="20"/>
                <w:szCs w:val="20"/>
              </w:rPr>
            </w:pPr>
            <w:r>
              <w:rPr>
                <w:rFonts w:ascii="Arial Narrow" w:hAnsi="Arial Narrow"/>
                <w:sz w:val="20"/>
                <w:szCs w:val="20"/>
              </w:rPr>
              <w:t>concerns that e-cigarettes might reinforce the smoking habit as they are designed to closely mimic smoking actions</w:t>
            </w:r>
          </w:p>
          <w:p w:rsidR="00262CF8" w:rsidRDefault="00122F6D" w:rsidP="0079659A">
            <w:pPr>
              <w:pStyle w:val="ListParagraph"/>
              <w:ind w:left="360"/>
              <w:rPr>
                <w:rFonts w:ascii="Arial Narrow" w:hAnsi="Arial Narrow"/>
                <w:sz w:val="20"/>
                <w:szCs w:val="20"/>
              </w:rPr>
            </w:pPr>
            <w:hyperlink r:id="rId8" w:history="1">
              <w:r w:rsidR="00262CF8" w:rsidRPr="00281667">
                <w:rPr>
                  <w:rStyle w:val="Hyperlink"/>
                  <w:rFonts w:ascii="Arial Narrow" w:hAnsi="Arial Narrow"/>
                  <w:sz w:val="20"/>
                  <w:szCs w:val="20"/>
                </w:rPr>
                <w:t>http://bma.org.uk/search?query=e%20cigarettes</w:t>
              </w:r>
            </w:hyperlink>
          </w:p>
          <w:p w:rsidR="00262CF8" w:rsidRDefault="00262CF8" w:rsidP="0079659A">
            <w:pPr>
              <w:pStyle w:val="ListParagraph"/>
              <w:ind w:left="360"/>
              <w:rPr>
                <w:rFonts w:ascii="Arial Narrow" w:hAnsi="Arial Narrow"/>
                <w:sz w:val="20"/>
                <w:szCs w:val="20"/>
              </w:rPr>
            </w:pPr>
          </w:p>
          <w:p w:rsidR="00262CF8" w:rsidRPr="00262CF8" w:rsidRDefault="00262CF8" w:rsidP="0079659A">
            <w:pPr>
              <w:pStyle w:val="ListParagraph"/>
              <w:ind w:left="0"/>
              <w:rPr>
                <w:rFonts w:ascii="Arial Narrow" w:hAnsi="Arial Narrow"/>
                <w:sz w:val="20"/>
                <w:szCs w:val="20"/>
              </w:rPr>
            </w:pPr>
            <w:r>
              <w:rPr>
                <w:rFonts w:ascii="Arial Narrow" w:hAnsi="Arial Narrow"/>
                <w:sz w:val="20"/>
                <w:szCs w:val="20"/>
              </w:rPr>
              <w:t>The policy has been developed in consultation with the recognised Teachers’ Unions.</w:t>
            </w:r>
          </w:p>
        </w:tc>
      </w:tr>
    </w:tbl>
    <w:p w:rsidR="0079659A" w:rsidRPr="0079659A" w:rsidRDefault="0079659A" w:rsidP="0079659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764"/>
      </w:tblGrid>
      <w:tr w:rsidR="00262CF8" w:rsidTr="00262CF8">
        <w:tc>
          <w:tcPr>
            <w:tcW w:w="468" w:type="dxa"/>
          </w:tcPr>
          <w:p w:rsidR="00262CF8" w:rsidRPr="00262CF8" w:rsidRDefault="00262CF8" w:rsidP="0079659A">
            <w:pPr>
              <w:rPr>
                <w:rFonts w:ascii="Arial Narrow" w:hAnsi="Arial Narrow"/>
                <w:b/>
                <w:sz w:val="20"/>
                <w:szCs w:val="20"/>
              </w:rPr>
            </w:pPr>
            <w:r>
              <w:rPr>
                <w:rFonts w:ascii="Arial Narrow" w:hAnsi="Arial Narrow"/>
                <w:b/>
                <w:sz w:val="20"/>
                <w:szCs w:val="20"/>
              </w:rPr>
              <w:t>2</w:t>
            </w:r>
          </w:p>
        </w:tc>
        <w:tc>
          <w:tcPr>
            <w:tcW w:w="10214" w:type="dxa"/>
            <w:gridSpan w:val="2"/>
          </w:tcPr>
          <w:p w:rsidR="00262CF8" w:rsidRPr="00262CF8" w:rsidRDefault="00262CF8" w:rsidP="0079659A">
            <w:pPr>
              <w:rPr>
                <w:rFonts w:ascii="Arial Narrow" w:hAnsi="Arial Narrow"/>
                <w:b/>
                <w:sz w:val="20"/>
                <w:szCs w:val="20"/>
              </w:rPr>
            </w:pPr>
            <w:r w:rsidRPr="00262CF8">
              <w:rPr>
                <w:rFonts w:ascii="Arial Narrow" w:hAnsi="Arial Narrow"/>
                <w:b/>
                <w:sz w:val="20"/>
                <w:szCs w:val="20"/>
              </w:rPr>
              <w:t>SMOKING POLICY OBJECTIVES</w:t>
            </w:r>
          </w:p>
        </w:tc>
      </w:tr>
      <w:tr w:rsidR="00262CF8" w:rsidTr="00262CF8">
        <w:tc>
          <w:tcPr>
            <w:tcW w:w="468" w:type="dxa"/>
          </w:tcPr>
          <w:p w:rsidR="00262CF8" w:rsidRDefault="00262CF8" w:rsidP="0079659A">
            <w:pPr>
              <w:rPr>
                <w:rFonts w:ascii="Arial Narrow" w:hAnsi="Arial Narrow"/>
                <w:b/>
                <w:sz w:val="20"/>
                <w:szCs w:val="20"/>
              </w:rPr>
            </w:pPr>
          </w:p>
        </w:tc>
        <w:tc>
          <w:tcPr>
            <w:tcW w:w="450" w:type="dxa"/>
          </w:tcPr>
          <w:p w:rsidR="00262CF8" w:rsidRPr="00262CF8" w:rsidRDefault="00262CF8" w:rsidP="0079659A">
            <w:pPr>
              <w:rPr>
                <w:rFonts w:ascii="Arial Narrow" w:hAnsi="Arial Narrow"/>
                <w:b/>
                <w:sz w:val="20"/>
                <w:szCs w:val="20"/>
              </w:rPr>
            </w:pPr>
            <w:r w:rsidRPr="00262CF8">
              <w:rPr>
                <w:rFonts w:ascii="Arial Narrow" w:hAnsi="Arial Narrow"/>
                <w:b/>
                <w:sz w:val="20"/>
                <w:szCs w:val="20"/>
              </w:rPr>
              <w:t>2.1</w:t>
            </w:r>
          </w:p>
        </w:tc>
        <w:tc>
          <w:tcPr>
            <w:tcW w:w="9764" w:type="dxa"/>
          </w:tcPr>
          <w:p w:rsidR="00262CF8" w:rsidRDefault="00262CF8" w:rsidP="0079659A">
            <w:pPr>
              <w:rPr>
                <w:rFonts w:ascii="Arial Narrow" w:hAnsi="Arial Narrow"/>
                <w:sz w:val="20"/>
                <w:szCs w:val="20"/>
              </w:rPr>
            </w:pPr>
            <w:r>
              <w:rPr>
                <w:rFonts w:ascii="Arial Narrow" w:hAnsi="Arial Narrow"/>
                <w:sz w:val="20"/>
                <w:szCs w:val="20"/>
              </w:rPr>
              <w:t>To protect non-smokers from the adverse health effects of environmental tobacco smoke in the workplace.  Protection also applies to the use of e-cigarettes for reasons outlined in paragraph 1 above.</w:t>
            </w:r>
          </w:p>
        </w:tc>
      </w:tr>
      <w:tr w:rsidR="00262CF8" w:rsidTr="00262CF8">
        <w:tc>
          <w:tcPr>
            <w:tcW w:w="468" w:type="dxa"/>
          </w:tcPr>
          <w:p w:rsidR="00262CF8" w:rsidRDefault="00262CF8" w:rsidP="0079659A">
            <w:pPr>
              <w:rPr>
                <w:rFonts w:ascii="Arial Narrow" w:hAnsi="Arial Narrow"/>
                <w:b/>
                <w:sz w:val="20"/>
                <w:szCs w:val="20"/>
              </w:rPr>
            </w:pPr>
          </w:p>
        </w:tc>
        <w:tc>
          <w:tcPr>
            <w:tcW w:w="450" w:type="dxa"/>
          </w:tcPr>
          <w:p w:rsidR="00262CF8" w:rsidRPr="00262CF8" w:rsidRDefault="00262CF8" w:rsidP="0079659A">
            <w:pPr>
              <w:rPr>
                <w:rFonts w:ascii="Arial Narrow" w:hAnsi="Arial Narrow"/>
                <w:b/>
                <w:sz w:val="20"/>
                <w:szCs w:val="20"/>
              </w:rPr>
            </w:pPr>
            <w:r>
              <w:rPr>
                <w:rFonts w:ascii="Arial Narrow" w:hAnsi="Arial Narrow"/>
                <w:b/>
                <w:sz w:val="20"/>
                <w:szCs w:val="20"/>
              </w:rPr>
              <w:t>2.2</w:t>
            </w:r>
          </w:p>
        </w:tc>
        <w:tc>
          <w:tcPr>
            <w:tcW w:w="9764" w:type="dxa"/>
          </w:tcPr>
          <w:p w:rsidR="00262CF8" w:rsidRDefault="00262CF8" w:rsidP="0079659A">
            <w:pPr>
              <w:rPr>
                <w:rFonts w:ascii="Arial Narrow" w:hAnsi="Arial Narrow"/>
                <w:sz w:val="20"/>
                <w:szCs w:val="20"/>
              </w:rPr>
            </w:pPr>
            <w:r>
              <w:rPr>
                <w:rFonts w:ascii="Arial Narrow" w:hAnsi="Arial Narrow"/>
                <w:sz w:val="20"/>
                <w:szCs w:val="20"/>
              </w:rPr>
              <w:t>To demonstrate the school’s commitment to promoting the health of pupils and staff.</w:t>
            </w:r>
          </w:p>
        </w:tc>
      </w:tr>
    </w:tbl>
    <w:p w:rsidR="003A214A" w:rsidRPr="003A214A" w:rsidRDefault="003A214A" w:rsidP="003A214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764"/>
      </w:tblGrid>
      <w:tr w:rsidR="003A214A" w:rsidTr="003A214A">
        <w:tc>
          <w:tcPr>
            <w:tcW w:w="468" w:type="dxa"/>
          </w:tcPr>
          <w:p w:rsidR="003A214A" w:rsidRDefault="00AA71CB" w:rsidP="0079659A">
            <w:pPr>
              <w:rPr>
                <w:rFonts w:ascii="Arial Narrow" w:hAnsi="Arial Narrow"/>
                <w:b/>
                <w:sz w:val="20"/>
                <w:szCs w:val="20"/>
              </w:rPr>
            </w:pPr>
            <w:r>
              <w:rPr>
                <w:rFonts w:ascii="Arial Narrow" w:hAnsi="Arial Narrow"/>
                <w:b/>
                <w:sz w:val="20"/>
                <w:szCs w:val="20"/>
              </w:rPr>
              <w:t>3</w:t>
            </w:r>
          </w:p>
        </w:tc>
        <w:tc>
          <w:tcPr>
            <w:tcW w:w="10214" w:type="dxa"/>
            <w:gridSpan w:val="2"/>
          </w:tcPr>
          <w:p w:rsidR="003A214A" w:rsidRPr="003A214A" w:rsidRDefault="003A214A" w:rsidP="0079659A">
            <w:pPr>
              <w:rPr>
                <w:rFonts w:ascii="Arial Narrow" w:hAnsi="Arial Narrow"/>
                <w:b/>
                <w:sz w:val="20"/>
                <w:szCs w:val="20"/>
              </w:rPr>
            </w:pPr>
            <w:r w:rsidRPr="003A214A">
              <w:rPr>
                <w:rFonts w:ascii="Arial Narrow" w:hAnsi="Arial Narrow"/>
                <w:b/>
                <w:sz w:val="20"/>
                <w:szCs w:val="20"/>
              </w:rPr>
              <w:t>SCHOOL SMOKING POLICY</w:t>
            </w:r>
          </w:p>
        </w:tc>
      </w:tr>
      <w:tr w:rsidR="003A214A" w:rsidTr="00262CF8">
        <w:tc>
          <w:tcPr>
            <w:tcW w:w="468" w:type="dxa"/>
          </w:tcPr>
          <w:p w:rsidR="003A214A" w:rsidRDefault="003A214A" w:rsidP="0079659A">
            <w:pPr>
              <w:rPr>
                <w:rFonts w:ascii="Arial Narrow" w:hAnsi="Arial Narrow"/>
                <w:b/>
                <w:sz w:val="20"/>
                <w:szCs w:val="20"/>
              </w:rPr>
            </w:pPr>
          </w:p>
        </w:tc>
        <w:tc>
          <w:tcPr>
            <w:tcW w:w="450" w:type="dxa"/>
          </w:tcPr>
          <w:p w:rsidR="003A214A" w:rsidRDefault="00AA71CB" w:rsidP="0079659A">
            <w:pPr>
              <w:rPr>
                <w:rFonts w:ascii="Arial Narrow" w:hAnsi="Arial Narrow"/>
                <w:b/>
                <w:sz w:val="20"/>
                <w:szCs w:val="20"/>
              </w:rPr>
            </w:pPr>
            <w:r>
              <w:rPr>
                <w:rFonts w:ascii="Arial Narrow" w:hAnsi="Arial Narrow"/>
                <w:b/>
                <w:sz w:val="20"/>
                <w:szCs w:val="20"/>
              </w:rPr>
              <w:t>3</w:t>
            </w:r>
            <w:r w:rsidR="003A214A">
              <w:rPr>
                <w:rFonts w:ascii="Arial Narrow" w:hAnsi="Arial Narrow"/>
                <w:b/>
                <w:sz w:val="20"/>
                <w:szCs w:val="20"/>
              </w:rPr>
              <w:t>.1</w:t>
            </w:r>
          </w:p>
        </w:tc>
        <w:tc>
          <w:tcPr>
            <w:tcW w:w="9764" w:type="dxa"/>
          </w:tcPr>
          <w:p w:rsidR="003A214A" w:rsidRDefault="003A214A" w:rsidP="00AA71CB">
            <w:pPr>
              <w:rPr>
                <w:rFonts w:ascii="Arial Narrow" w:hAnsi="Arial Narrow"/>
                <w:sz w:val="20"/>
                <w:szCs w:val="20"/>
              </w:rPr>
            </w:pPr>
            <w:r>
              <w:rPr>
                <w:rFonts w:ascii="Arial Narrow" w:hAnsi="Arial Narrow"/>
                <w:sz w:val="20"/>
                <w:szCs w:val="20"/>
              </w:rPr>
              <w:t xml:space="preserve">Cambridge House Grammar School </w:t>
            </w:r>
            <w:r w:rsidR="00AA71CB">
              <w:rPr>
                <w:rFonts w:ascii="Arial Narrow" w:hAnsi="Arial Narrow"/>
                <w:sz w:val="20"/>
                <w:szCs w:val="20"/>
              </w:rPr>
              <w:t>is</w:t>
            </w:r>
            <w:r>
              <w:rPr>
                <w:rFonts w:ascii="Arial Narrow" w:hAnsi="Arial Narrow"/>
                <w:sz w:val="20"/>
                <w:szCs w:val="20"/>
              </w:rPr>
              <w:t xml:space="preserve"> a </w:t>
            </w:r>
            <w:r w:rsidR="00AA71CB">
              <w:rPr>
                <w:rFonts w:ascii="Arial Narrow" w:hAnsi="Arial Narrow"/>
                <w:sz w:val="20"/>
                <w:szCs w:val="20"/>
              </w:rPr>
              <w:t>non-smoking environment.</w:t>
            </w:r>
          </w:p>
        </w:tc>
      </w:tr>
      <w:tr w:rsidR="003A214A" w:rsidTr="00262CF8">
        <w:tc>
          <w:tcPr>
            <w:tcW w:w="468" w:type="dxa"/>
          </w:tcPr>
          <w:p w:rsidR="003A214A" w:rsidRDefault="003A214A" w:rsidP="0079659A">
            <w:pPr>
              <w:rPr>
                <w:rFonts w:ascii="Arial Narrow" w:hAnsi="Arial Narrow"/>
                <w:b/>
                <w:sz w:val="20"/>
                <w:szCs w:val="20"/>
              </w:rPr>
            </w:pPr>
          </w:p>
        </w:tc>
        <w:tc>
          <w:tcPr>
            <w:tcW w:w="450" w:type="dxa"/>
          </w:tcPr>
          <w:p w:rsidR="003A214A" w:rsidRDefault="00AA71CB" w:rsidP="0079659A">
            <w:pPr>
              <w:rPr>
                <w:rFonts w:ascii="Arial Narrow" w:hAnsi="Arial Narrow"/>
                <w:b/>
                <w:sz w:val="20"/>
                <w:szCs w:val="20"/>
              </w:rPr>
            </w:pPr>
            <w:r>
              <w:rPr>
                <w:rFonts w:ascii="Arial Narrow" w:hAnsi="Arial Narrow"/>
                <w:b/>
                <w:sz w:val="20"/>
                <w:szCs w:val="20"/>
              </w:rPr>
              <w:t>3</w:t>
            </w:r>
            <w:r w:rsidR="003A214A">
              <w:rPr>
                <w:rFonts w:ascii="Arial Narrow" w:hAnsi="Arial Narrow"/>
                <w:b/>
                <w:sz w:val="20"/>
                <w:szCs w:val="20"/>
              </w:rPr>
              <w:t>.2</w:t>
            </w:r>
          </w:p>
        </w:tc>
        <w:tc>
          <w:tcPr>
            <w:tcW w:w="9764" w:type="dxa"/>
          </w:tcPr>
          <w:p w:rsidR="003A214A" w:rsidRDefault="003A214A" w:rsidP="0079659A">
            <w:pPr>
              <w:rPr>
                <w:rFonts w:ascii="Arial Narrow" w:hAnsi="Arial Narrow"/>
                <w:sz w:val="20"/>
                <w:szCs w:val="20"/>
              </w:rPr>
            </w:pPr>
            <w:r>
              <w:rPr>
                <w:rFonts w:ascii="Arial Narrow" w:hAnsi="Arial Narrow"/>
                <w:sz w:val="20"/>
                <w:szCs w:val="20"/>
              </w:rPr>
              <w:t xml:space="preserve">All staff – teaching, peripatetic, support and </w:t>
            </w:r>
            <w:r w:rsidR="003A7501">
              <w:rPr>
                <w:rFonts w:ascii="Arial Narrow" w:hAnsi="Arial Narrow"/>
                <w:sz w:val="20"/>
                <w:szCs w:val="20"/>
              </w:rPr>
              <w:t>nonteaching</w:t>
            </w:r>
            <w:r>
              <w:rPr>
                <w:rFonts w:ascii="Arial Narrow" w:hAnsi="Arial Narrow"/>
                <w:sz w:val="20"/>
                <w:szCs w:val="20"/>
              </w:rPr>
              <w:t xml:space="preserve"> as well as visitors and pupils may not smoke while on school premises.  The prohibition of tobacco or e-cigarette smoking will apply during related school activities undertaken outside school premises, e.g. Educational Visits.</w:t>
            </w:r>
          </w:p>
          <w:p w:rsidR="003A214A" w:rsidRDefault="003A214A" w:rsidP="0079659A">
            <w:pPr>
              <w:rPr>
                <w:rFonts w:ascii="Arial Narrow" w:hAnsi="Arial Narrow"/>
                <w:sz w:val="20"/>
                <w:szCs w:val="20"/>
              </w:rPr>
            </w:pPr>
          </w:p>
          <w:p w:rsidR="003A214A" w:rsidRDefault="003A214A" w:rsidP="0079659A">
            <w:pPr>
              <w:rPr>
                <w:rFonts w:ascii="Arial Narrow" w:hAnsi="Arial Narrow"/>
                <w:sz w:val="20"/>
                <w:szCs w:val="20"/>
              </w:rPr>
            </w:pPr>
            <w:r>
              <w:rPr>
                <w:rFonts w:ascii="Arial Narrow" w:hAnsi="Arial Narrow"/>
                <w:sz w:val="20"/>
                <w:szCs w:val="20"/>
              </w:rPr>
              <w:t>The introduction of the Policy will provide a lead in period to enable staff to adjust to the new arrangements.</w:t>
            </w:r>
          </w:p>
        </w:tc>
      </w:tr>
      <w:tr w:rsidR="003A214A" w:rsidTr="00262CF8">
        <w:tc>
          <w:tcPr>
            <w:tcW w:w="468" w:type="dxa"/>
          </w:tcPr>
          <w:p w:rsidR="003A214A" w:rsidRDefault="003A214A" w:rsidP="0079659A">
            <w:pPr>
              <w:rPr>
                <w:rFonts w:ascii="Arial Narrow" w:hAnsi="Arial Narrow"/>
                <w:b/>
                <w:sz w:val="20"/>
                <w:szCs w:val="20"/>
              </w:rPr>
            </w:pPr>
          </w:p>
        </w:tc>
        <w:tc>
          <w:tcPr>
            <w:tcW w:w="450" w:type="dxa"/>
          </w:tcPr>
          <w:p w:rsidR="003A214A" w:rsidRDefault="00AA71CB" w:rsidP="0079659A">
            <w:pPr>
              <w:rPr>
                <w:rFonts w:ascii="Arial Narrow" w:hAnsi="Arial Narrow"/>
                <w:b/>
                <w:sz w:val="20"/>
                <w:szCs w:val="20"/>
              </w:rPr>
            </w:pPr>
            <w:r>
              <w:rPr>
                <w:rFonts w:ascii="Arial Narrow" w:hAnsi="Arial Narrow"/>
                <w:b/>
                <w:sz w:val="20"/>
                <w:szCs w:val="20"/>
              </w:rPr>
              <w:t>3</w:t>
            </w:r>
            <w:r w:rsidR="003A214A">
              <w:rPr>
                <w:rFonts w:ascii="Arial Narrow" w:hAnsi="Arial Narrow"/>
                <w:b/>
                <w:sz w:val="20"/>
                <w:szCs w:val="20"/>
              </w:rPr>
              <w:t>.3</w:t>
            </w:r>
          </w:p>
        </w:tc>
        <w:tc>
          <w:tcPr>
            <w:tcW w:w="9764" w:type="dxa"/>
          </w:tcPr>
          <w:p w:rsidR="003A214A" w:rsidRDefault="00AA71CB" w:rsidP="00AA71CB">
            <w:pPr>
              <w:rPr>
                <w:rFonts w:ascii="Arial Narrow" w:hAnsi="Arial Narrow"/>
                <w:sz w:val="20"/>
                <w:szCs w:val="20"/>
              </w:rPr>
            </w:pPr>
            <w:r>
              <w:rPr>
                <w:rFonts w:ascii="Arial Narrow" w:hAnsi="Arial Narrow"/>
                <w:sz w:val="20"/>
                <w:szCs w:val="20"/>
              </w:rPr>
              <w:t>Failure</w:t>
            </w:r>
            <w:r w:rsidR="003A214A">
              <w:rPr>
                <w:rFonts w:ascii="Arial Narrow" w:hAnsi="Arial Narrow"/>
                <w:sz w:val="20"/>
                <w:szCs w:val="20"/>
              </w:rPr>
              <w:t xml:space="preserve"> to comply with </w:t>
            </w:r>
            <w:r>
              <w:rPr>
                <w:rFonts w:ascii="Arial Narrow" w:hAnsi="Arial Narrow"/>
                <w:sz w:val="20"/>
                <w:szCs w:val="20"/>
              </w:rPr>
              <w:t>the</w:t>
            </w:r>
            <w:r w:rsidR="003A214A">
              <w:rPr>
                <w:rFonts w:ascii="Arial Narrow" w:hAnsi="Arial Narrow"/>
                <w:sz w:val="20"/>
                <w:szCs w:val="20"/>
              </w:rPr>
              <w:t xml:space="preserve"> provisions </w:t>
            </w:r>
            <w:r>
              <w:rPr>
                <w:rFonts w:ascii="Arial Narrow" w:hAnsi="Arial Narrow"/>
                <w:sz w:val="20"/>
                <w:szCs w:val="20"/>
              </w:rPr>
              <w:t xml:space="preserve">of this policy </w:t>
            </w:r>
            <w:r w:rsidR="003A214A">
              <w:rPr>
                <w:rFonts w:ascii="Arial Narrow" w:hAnsi="Arial Narrow"/>
                <w:sz w:val="20"/>
                <w:szCs w:val="20"/>
              </w:rPr>
              <w:t xml:space="preserve">will be dealt with through the Disciplinary Procedures. </w:t>
            </w:r>
          </w:p>
        </w:tc>
      </w:tr>
    </w:tbl>
    <w:p w:rsidR="003A214A" w:rsidRPr="003A214A" w:rsidRDefault="003A214A" w:rsidP="003A214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764"/>
      </w:tblGrid>
      <w:tr w:rsidR="003A214A" w:rsidTr="003A214A">
        <w:tc>
          <w:tcPr>
            <w:tcW w:w="468" w:type="dxa"/>
          </w:tcPr>
          <w:p w:rsidR="003A214A" w:rsidRDefault="00AA71CB" w:rsidP="0079659A">
            <w:pPr>
              <w:rPr>
                <w:rFonts w:ascii="Arial Narrow" w:hAnsi="Arial Narrow"/>
                <w:b/>
                <w:sz w:val="20"/>
                <w:szCs w:val="20"/>
              </w:rPr>
            </w:pPr>
            <w:r>
              <w:rPr>
                <w:rFonts w:ascii="Arial Narrow" w:hAnsi="Arial Narrow"/>
                <w:b/>
                <w:sz w:val="20"/>
                <w:szCs w:val="20"/>
              </w:rPr>
              <w:t>4</w:t>
            </w:r>
          </w:p>
        </w:tc>
        <w:tc>
          <w:tcPr>
            <w:tcW w:w="10214" w:type="dxa"/>
            <w:gridSpan w:val="2"/>
          </w:tcPr>
          <w:p w:rsidR="003A214A" w:rsidRPr="003A7501" w:rsidRDefault="003A214A" w:rsidP="0079659A">
            <w:pPr>
              <w:rPr>
                <w:rFonts w:ascii="Arial Narrow" w:hAnsi="Arial Narrow"/>
                <w:b/>
                <w:sz w:val="20"/>
                <w:szCs w:val="20"/>
              </w:rPr>
            </w:pPr>
            <w:r w:rsidRPr="003A7501">
              <w:rPr>
                <w:rFonts w:ascii="Arial Narrow" w:hAnsi="Arial Narrow"/>
                <w:b/>
                <w:sz w:val="20"/>
                <w:szCs w:val="20"/>
              </w:rPr>
              <w:t>POLICY IMPLEMENTATION</w:t>
            </w:r>
          </w:p>
        </w:tc>
      </w:tr>
      <w:tr w:rsidR="003A214A" w:rsidTr="00262CF8">
        <w:tc>
          <w:tcPr>
            <w:tcW w:w="468" w:type="dxa"/>
          </w:tcPr>
          <w:p w:rsidR="003A214A" w:rsidRDefault="003A214A" w:rsidP="0079659A">
            <w:pPr>
              <w:rPr>
                <w:rFonts w:ascii="Arial Narrow" w:hAnsi="Arial Narrow"/>
                <w:b/>
                <w:sz w:val="20"/>
                <w:szCs w:val="20"/>
              </w:rPr>
            </w:pPr>
          </w:p>
        </w:tc>
        <w:tc>
          <w:tcPr>
            <w:tcW w:w="450" w:type="dxa"/>
          </w:tcPr>
          <w:p w:rsidR="003A214A" w:rsidRDefault="00AA71CB" w:rsidP="0079659A">
            <w:pPr>
              <w:rPr>
                <w:rFonts w:ascii="Arial Narrow" w:hAnsi="Arial Narrow"/>
                <w:b/>
                <w:sz w:val="20"/>
                <w:szCs w:val="20"/>
              </w:rPr>
            </w:pPr>
            <w:r>
              <w:rPr>
                <w:rFonts w:ascii="Arial Narrow" w:hAnsi="Arial Narrow"/>
                <w:b/>
                <w:sz w:val="20"/>
                <w:szCs w:val="20"/>
              </w:rPr>
              <w:t>4</w:t>
            </w:r>
            <w:r w:rsidR="003A7501">
              <w:rPr>
                <w:rFonts w:ascii="Arial Narrow" w:hAnsi="Arial Narrow"/>
                <w:b/>
                <w:sz w:val="20"/>
                <w:szCs w:val="20"/>
              </w:rPr>
              <w:t>.1</w:t>
            </w:r>
          </w:p>
        </w:tc>
        <w:tc>
          <w:tcPr>
            <w:tcW w:w="9764" w:type="dxa"/>
          </w:tcPr>
          <w:p w:rsidR="003A214A" w:rsidRDefault="003A7501" w:rsidP="0079659A">
            <w:pPr>
              <w:rPr>
                <w:rFonts w:ascii="Arial Narrow" w:hAnsi="Arial Narrow"/>
                <w:sz w:val="20"/>
                <w:szCs w:val="20"/>
              </w:rPr>
            </w:pPr>
            <w:r>
              <w:rPr>
                <w:rFonts w:ascii="Arial Narrow" w:hAnsi="Arial Narrow"/>
                <w:sz w:val="20"/>
                <w:szCs w:val="20"/>
              </w:rPr>
              <w:t>Members of staff will be given a copy of the Policy which will become part of their contract of employment.</w:t>
            </w:r>
          </w:p>
        </w:tc>
      </w:tr>
      <w:tr w:rsidR="003A7501" w:rsidTr="00262CF8">
        <w:tc>
          <w:tcPr>
            <w:tcW w:w="468" w:type="dxa"/>
          </w:tcPr>
          <w:p w:rsidR="003A7501" w:rsidRDefault="003A7501" w:rsidP="0079659A">
            <w:pPr>
              <w:rPr>
                <w:rFonts w:ascii="Arial Narrow" w:hAnsi="Arial Narrow"/>
                <w:b/>
                <w:sz w:val="20"/>
                <w:szCs w:val="20"/>
              </w:rPr>
            </w:pPr>
          </w:p>
        </w:tc>
        <w:tc>
          <w:tcPr>
            <w:tcW w:w="450" w:type="dxa"/>
          </w:tcPr>
          <w:p w:rsidR="003A7501" w:rsidRDefault="00AA71CB" w:rsidP="0079659A">
            <w:pPr>
              <w:rPr>
                <w:rFonts w:ascii="Arial Narrow" w:hAnsi="Arial Narrow"/>
                <w:b/>
                <w:sz w:val="20"/>
                <w:szCs w:val="20"/>
              </w:rPr>
            </w:pPr>
            <w:r>
              <w:rPr>
                <w:rFonts w:ascii="Arial Narrow" w:hAnsi="Arial Narrow"/>
                <w:b/>
                <w:sz w:val="20"/>
                <w:szCs w:val="20"/>
              </w:rPr>
              <w:t>4</w:t>
            </w:r>
            <w:r w:rsidR="003A7501">
              <w:rPr>
                <w:rFonts w:ascii="Arial Narrow" w:hAnsi="Arial Narrow"/>
                <w:b/>
                <w:sz w:val="20"/>
                <w:szCs w:val="20"/>
              </w:rPr>
              <w:t>.2</w:t>
            </w:r>
          </w:p>
        </w:tc>
        <w:tc>
          <w:tcPr>
            <w:tcW w:w="9764" w:type="dxa"/>
          </w:tcPr>
          <w:p w:rsidR="003A7501" w:rsidRDefault="003A7501" w:rsidP="0079659A">
            <w:pPr>
              <w:rPr>
                <w:rFonts w:ascii="Arial Narrow" w:hAnsi="Arial Narrow"/>
                <w:sz w:val="20"/>
                <w:szCs w:val="20"/>
              </w:rPr>
            </w:pPr>
            <w:r>
              <w:rPr>
                <w:rFonts w:ascii="Arial Narrow" w:hAnsi="Arial Narrow"/>
                <w:sz w:val="20"/>
                <w:szCs w:val="20"/>
              </w:rPr>
              <w:t xml:space="preserve">Parents will </w:t>
            </w:r>
            <w:r w:rsidR="00AA71CB">
              <w:rPr>
                <w:rFonts w:ascii="Arial Narrow" w:hAnsi="Arial Narrow"/>
                <w:sz w:val="20"/>
                <w:szCs w:val="20"/>
              </w:rPr>
              <w:t xml:space="preserve">be informed </w:t>
            </w:r>
            <w:r>
              <w:rPr>
                <w:rFonts w:ascii="Arial Narrow" w:hAnsi="Arial Narrow"/>
                <w:sz w:val="20"/>
                <w:szCs w:val="20"/>
              </w:rPr>
              <w:t>of the Policy.</w:t>
            </w:r>
          </w:p>
        </w:tc>
      </w:tr>
      <w:tr w:rsidR="003A7501" w:rsidTr="00262CF8">
        <w:tc>
          <w:tcPr>
            <w:tcW w:w="468" w:type="dxa"/>
          </w:tcPr>
          <w:p w:rsidR="003A7501" w:rsidRDefault="003A7501" w:rsidP="0079659A">
            <w:pPr>
              <w:rPr>
                <w:rFonts w:ascii="Arial Narrow" w:hAnsi="Arial Narrow"/>
                <w:b/>
                <w:sz w:val="20"/>
                <w:szCs w:val="20"/>
              </w:rPr>
            </w:pPr>
          </w:p>
        </w:tc>
        <w:tc>
          <w:tcPr>
            <w:tcW w:w="450" w:type="dxa"/>
          </w:tcPr>
          <w:p w:rsidR="003A7501" w:rsidRDefault="00AA71CB" w:rsidP="0079659A">
            <w:pPr>
              <w:rPr>
                <w:rFonts w:ascii="Arial Narrow" w:hAnsi="Arial Narrow"/>
                <w:b/>
                <w:sz w:val="20"/>
                <w:szCs w:val="20"/>
              </w:rPr>
            </w:pPr>
            <w:r>
              <w:rPr>
                <w:rFonts w:ascii="Arial Narrow" w:hAnsi="Arial Narrow"/>
                <w:b/>
                <w:sz w:val="20"/>
                <w:szCs w:val="20"/>
              </w:rPr>
              <w:t>4</w:t>
            </w:r>
            <w:r w:rsidR="003A7501">
              <w:rPr>
                <w:rFonts w:ascii="Arial Narrow" w:hAnsi="Arial Narrow"/>
                <w:b/>
                <w:sz w:val="20"/>
                <w:szCs w:val="20"/>
              </w:rPr>
              <w:t>.3</w:t>
            </w:r>
          </w:p>
        </w:tc>
        <w:tc>
          <w:tcPr>
            <w:tcW w:w="9764" w:type="dxa"/>
          </w:tcPr>
          <w:p w:rsidR="003A7501" w:rsidRDefault="003A7501" w:rsidP="00AA71CB">
            <w:pPr>
              <w:rPr>
                <w:rFonts w:ascii="Arial Narrow" w:hAnsi="Arial Narrow"/>
                <w:sz w:val="20"/>
                <w:szCs w:val="20"/>
              </w:rPr>
            </w:pPr>
            <w:r>
              <w:rPr>
                <w:rFonts w:ascii="Arial Narrow" w:hAnsi="Arial Narrow"/>
                <w:sz w:val="20"/>
                <w:szCs w:val="20"/>
              </w:rPr>
              <w:t xml:space="preserve">Members of staff </w:t>
            </w:r>
            <w:r w:rsidR="00AA71CB">
              <w:rPr>
                <w:rFonts w:ascii="Arial Narrow" w:hAnsi="Arial Narrow"/>
                <w:sz w:val="20"/>
                <w:szCs w:val="20"/>
              </w:rPr>
              <w:t>will</w:t>
            </w:r>
            <w:r>
              <w:rPr>
                <w:rFonts w:ascii="Arial Narrow" w:hAnsi="Arial Narrow"/>
                <w:sz w:val="20"/>
                <w:szCs w:val="20"/>
              </w:rPr>
              <w:t xml:space="preserve"> inform school visitors of the Policy.</w:t>
            </w:r>
          </w:p>
        </w:tc>
      </w:tr>
      <w:tr w:rsidR="003A7501" w:rsidTr="00262CF8">
        <w:tc>
          <w:tcPr>
            <w:tcW w:w="468" w:type="dxa"/>
          </w:tcPr>
          <w:p w:rsidR="003A7501" w:rsidRDefault="003A7501" w:rsidP="0079659A">
            <w:pPr>
              <w:rPr>
                <w:rFonts w:ascii="Arial Narrow" w:hAnsi="Arial Narrow"/>
                <w:b/>
                <w:sz w:val="20"/>
                <w:szCs w:val="20"/>
              </w:rPr>
            </w:pPr>
          </w:p>
        </w:tc>
        <w:tc>
          <w:tcPr>
            <w:tcW w:w="450" w:type="dxa"/>
          </w:tcPr>
          <w:p w:rsidR="003A7501" w:rsidRDefault="00AA71CB" w:rsidP="0079659A">
            <w:pPr>
              <w:rPr>
                <w:rFonts w:ascii="Arial Narrow" w:hAnsi="Arial Narrow"/>
                <w:b/>
                <w:sz w:val="20"/>
                <w:szCs w:val="20"/>
              </w:rPr>
            </w:pPr>
            <w:r>
              <w:rPr>
                <w:rFonts w:ascii="Arial Narrow" w:hAnsi="Arial Narrow"/>
                <w:b/>
                <w:sz w:val="20"/>
                <w:szCs w:val="20"/>
              </w:rPr>
              <w:t>4</w:t>
            </w:r>
            <w:r w:rsidR="003A7501">
              <w:rPr>
                <w:rFonts w:ascii="Arial Narrow" w:hAnsi="Arial Narrow"/>
                <w:b/>
                <w:sz w:val="20"/>
                <w:szCs w:val="20"/>
              </w:rPr>
              <w:t>.4</w:t>
            </w:r>
          </w:p>
        </w:tc>
        <w:tc>
          <w:tcPr>
            <w:tcW w:w="9764" w:type="dxa"/>
          </w:tcPr>
          <w:p w:rsidR="003A7501" w:rsidRDefault="003A7501" w:rsidP="0079659A">
            <w:pPr>
              <w:rPr>
                <w:rFonts w:ascii="Arial Narrow" w:hAnsi="Arial Narrow"/>
                <w:sz w:val="20"/>
                <w:szCs w:val="20"/>
              </w:rPr>
            </w:pPr>
            <w:r>
              <w:rPr>
                <w:rFonts w:ascii="Arial Narrow" w:hAnsi="Arial Narrow"/>
                <w:sz w:val="20"/>
                <w:szCs w:val="20"/>
              </w:rPr>
              <w:t>Signs and notices shall be posted in prominent positions throughout the school premises.</w:t>
            </w:r>
          </w:p>
        </w:tc>
      </w:tr>
    </w:tbl>
    <w:p w:rsidR="003A214A" w:rsidRDefault="003A214A" w:rsidP="003A214A">
      <w:pPr>
        <w:spacing w:after="0"/>
        <w:rPr>
          <w:rFonts w:ascii="Arial Narrow" w:hAnsi="Arial Narrow"/>
          <w:sz w:val="16"/>
          <w:szCs w:val="16"/>
        </w:rPr>
      </w:pPr>
    </w:p>
    <w:p w:rsidR="003A7501" w:rsidRPr="003A214A" w:rsidRDefault="003A7501" w:rsidP="003A214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214"/>
      </w:tblGrid>
      <w:tr w:rsidR="003A7501" w:rsidTr="0029095A">
        <w:tc>
          <w:tcPr>
            <w:tcW w:w="468" w:type="dxa"/>
          </w:tcPr>
          <w:p w:rsidR="003A7501" w:rsidRDefault="00AA71CB" w:rsidP="0079659A">
            <w:pPr>
              <w:rPr>
                <w:rFonts w:ascii="Arial Narrow" w:hAnsi="Arial Narrow"/>
                <w:b/>
                <w:sz w:val="20"/>
                <w:szCs w:val="20"/>
              </w:rPr>
            </w:pPr>
            <w:r>
              <w:rPr>
                <w:rFonts w:ascii="Arial Narrow" w:hAnsi="Arial Narrow"/>
                <w:b/>
                <w:sz w:val="20"/>
                <w:szCs w:val="20"/>
              </w:rPr>
              <w:t>5</w:t>
            </w:r>
          </w:p>
        </w:tc>
        <w:tc>
          <w:tcPr>
            <w:tcW w:w="10214" w:type="dxa"/>
          </w:tcPr>
          <w:p w:rsidR="003A7501" w:rsidRDefault="003A7501" w:rsidP="0079659A">
            <w:pPr>
              <w:rPr>
                <w:rFonts w:ascii="Arial Narrow" w:hAnsi="Arial Narrow"/>
                <w:b/>
                <w:sz w:val="20"/>
                <w:szCs w:val="20"/>
              </w:rPr>
            </w:pPr>
            <w:r w:rsidRPr="003A7501">
              <w:rPr>
                <w:rFonts w:ascii="Arial Narrow" w:hAnsi="Arial Narrow"/>
                <w:b/>
                <w:sz w:val="20"/>
                <w:szCs w:val="20"/>
              </w:rPr>
              <w:t>PUPILS</w:t>
            </w:r>
          </w:p>
          <w:p w:rsidR="003A7501" w:rsidRPr="003A7501" w:rsidRDefault="003A7501" w:rsidP="00AA71CB">
            <w:pPr>
              <w:rPr>
                <w:rFonts w:ascii="Arial Narrow" w:hAnsi="Arial Narrow"/>
                <w:sz w:val="20"/>
                <w:szCs w:val="20"/>
              </w:rPr>
            </w:pPr>
            <w:r w:rsidRPr="003A7501">
              <w:rPr>
                <w:rFonts w:ascii="Arial Narrow" w:hAnsi="Arial Narrow"/>
                <w:sz w:val="20"/>
                <w:szCs w:val="20"/>
              </w:rPr>
              <w:t>The present rules forbidding tobacco smoking while on school premises or while engaged in school related activities outside the school will remain unchanged an</w:t>
            </w:r>
            <w:r w:rsidR="00AA71CB">
              <w:rPr>
                <w:rFonts w:ascii="Arial Narrow" w:hAnsi="Arial Narrow"/>
                <w:sz w:val="20"/>
                <w:szCs w:val="20"/>
              </w:rPr>
              <w:t xml:space="preserve">d the use of e-cigarettes is </w:t>
            </w:r>
            <w:r w:rsidRPr="003A7501">
              <w:rPr>
                <w:rFonts w:ascii="Arial Narrow" w:hAnsi="Arial Narrow"/>
                <w:sz w:val="20"/>
                <w:szCs w:val="20"/>
              </w:rPr>
              <w:t>also forbidden.</w:t>
            </w:r>
          </w:p>
        </w:tc>
      </w:tr>
    </w:tbl>
    <w:p w:rsidR="003A214A" w:rsidRPr="003A214A" w:rsidRDefault="003A214A" w:rsidP="003A214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214"/>
      </w:tblGrid>
      <w:tr w:rsidR="003A7501" w:rsidTr="00B5677E">
        <w:tc>
          <w:tcPr>
            <w:tcW w:w="468" w:type="dxa"/>
          </w:tcPr>
          <w:p w:rsidR="003A7501" w:rsidRDefault="00AA71CB" w:rsidP="0079659A">
            <w:pPr>
              <w:rPr>
                <w:rFonts w:ascii="Arial Narrow" w:hAnsi="Arial Narrow"/>
                <w:b/>
                <w:sz w:val="20"/>
                <w:szCs w:val="20"/>
              </w:rPr>
            </w:pPr>
            <w:r>
              <w:rPr>
                <w:rFonts w:ascii="Arial Narrow" w:hAnsi="Arial Narrow"/>
                <w:b/>
                <w:sz w:val="20"/>
                <w:szCs w:val="20"/>
              </w:rPr>
              <w:t>6</w:t>
            </w:r>
          </w:p>
        </w:tc>
        <w:tc>
          <w:tcPr>
            <w:tcW w:w="10214" w:type="dxa"/>
          </w:tcPr>
          <w:p w:rsidR="003A7501" w:rsidRDefault="003A7501" w:rsidP="0079659A">
            <w:pPr>
              <w:rPr>
                <w:rFonts w:ascii="Arial Narrow" w:hAnsi="Arial Narrow"/>
                <w:b/>
                <w:sz w:val="20"/>
                <w:szCs w:val="20"/>
              </w:rPr>
            </w:pPr>
            <w:r w:rsidRPr="003A7501">
              <w:rPr>
                <w:rFonts w:ascii="Arial Narrow" w:hAnsi="Arial Narrow"/>
                <w:b/>
                <w:sz w:val="20"/>
                <w:szCs w:val="20"/>
              </w:rPr>
              <w:t>SCHOOL PREMISES UTILISED OUTSIDE NORMAL SCHOOL HOURS</w:t>
            </w:r>
          </w:p>
          <w:p w:rsidR="003A7501" w:rsidRPr="003A7501" w:rsidRDefault="003A7501" w:rsidP="0079659A">
            <w:pPr>
              <w:rPr>
                <w:rFonts w:ascii="Arial Narrow" w:hAnsi="Arial Narrow"/>
                <w:sz w:val="20"/>
                <w:szCs w:val="20"/>
              </w:rPr>
            </w:pPr>
            <w:r w:rsidRPr="003A7501">
              <w:rPr>
                <w:rFonts w:ascii="Arial Narrow" w:hAnsi="Arial Narrow"/>
                <w:sz w:val="20"/>
                <w:szCs w:val="20"/>
              </w:rPr>
              <w:t>When school premises are used for purposes other than school related activities the school smoking policy that includes a restriction on the use of e-cigarettes will remain in operation.</w:t>
            </w:r>
          </w:p>
        </w:tc>
      </w:tr>
    </w:tbl>
    <w:p w:rsidR="003A214A" w:rsidRPr="003A214A" w:rsidRDefault="003A214A" w:rsidP="003A214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764"/>
      </w:tblGrid>
      <w:tr w:rsidR="003A7501" w:rsidTr="00245621">
        <w:tc>
          <w:tcPr>
            <w:tcW w:w="468" w:type="dxa"/>
          </w:tcPr>
          <w:p w:rsidR="003A7501" w:rsidRDefault="00AA71CB" w:rsidP="0079659A">
            <w:pPr>
              <w:rPr>
                <w:rFonts w:ascii="Arial Narrow" w:hAnsi="Arial Narrow"/>
                <w:b/>
                <w:sz w:val="20"/>
                <w:szCs w:val="20"/>
              </w:rPr>
            </w:pPr>
            <w:r>
              <w:rPr>
                <w:rFonts w:ascii="Arial Narrow" w:hAnsi="Arial Narrow"/>
                <w:b/>
                <w:sz w:val="20"/>
                <w:szCs w:val="20"/>
              </w:rPr>
              <w:t>7</w:t>
            </w:r>
          </w:p>
        </w:tc>
        <w:tc>
          <w:tcPr>
            <w:tcW w:w="10214" w:type="dxa"/>
            <w:gridSpan w:val="2"/>
          </w:tcPr>
          <w:p w:rsidR="003A7501" w:rsidRPr="003A7501" w:rsidRDefault="003A7501" w:rsidP="0079659A">
            <w:pPr>
              <w:rPr>
                <w:rFonts w:ascii="Arial Narrow" w:hAnsi="Arial Narrow"/>
                <w:b/>
                <w:sz w:val="20"/>
                <w:szCs w:val="20"/>
              </w:rPr>
            </w:pPr>
            <w:r w:rsidRPr="003A7501">
              <w:rPr>
                <w:rFonts w:ascii="Arial Narrow" w:hAnsi="Arial Narrow"/>
                <w:b/>
                <w:sz w:val="20"/>
                <w:szCs w:val="20"/>
              </w:rPr>
              <w:t>MONITORING AND REVIEW</w:t>
            </w:r>
          </w:p>
        </w:tc>
      </w:tr>
      <w:tr w:rsidR="003A214A" w:rsidTr="00262CF8">
        <w:tc>
          <w:tcPr>
            <w:tcW w:w="468" w:type="dxa"/>
          </w:tcPr>
          <w:p w:rsidR="003A214A" w:rsidRDefault="003A214A" w:rsidP="0079659A">
            <w:pPr>
              <w:rPr>
                <w:rFonts w:ascii="Arial Narrow" w:hAnsi="Arial Narrow"/>
                <w:b/>
                <w:sz w:val="20"/>
                <w:szCs w:val="20"/>
              </w:rPr>
            </w:pPr>
          </w:p>
        </w:tc>
        <w:tc>
          <w:tcPr>
            <w:tcW w:w="450" w:type="dxa"/>
          </w:tcPr>
          <w:p w:rsidR="003A214A" w:rsidRDefault="00AA71CB" w:rsidP="0079659A">
            <w:pPr>
              <w:rPr>
                <w:rFonts w:ascii="Arial Narrow" w:hAnsi="Arial Narrow"/>
                <w:b/>
                <w:sz w:val="20"/>
                <w:szCs w:val="20"/>
              </w:rPr>
            </w:pPr>
            <w:r>
              <w:rPr>
                <w:rFonts w:ascii="Arial Narrow" w:hAnsi="Arial Narrow"/>
                <w:b/>
                <w:sz w:val="20"/>
                <w:szCs w:val="20"/>
              </w:rPr>
              <w:t>7</w:t>
            </w:r>
            <w:r w:rsidR="003A7501">
              <w:rPr>
                <w:rFonts w:ascii="Arial Narrow" w:hAnsi="Arial Narrow"/>
                <w:b/>
                <w:sz w:val="20"/>
                <w:szCs w:val="20"/>
              </w:rPr>
              <w:t>.1</w:t>
            </w:r>
          </w:p>
        </w:tc>
        <w:tc>
          <w:tcPr>
            <w:tcW w:w="9764" w:type="dxa"/>
          </w:tcPr>
          <w:p w:rsidR="003A214A" w:rsidRDefault="003A7501" w:rsidP="0079659A">
            <w:pPr>
              <w:rPr>
                <w:rFonts w:ascii="Arial Narrow" w:hAnsi="Arial Narrow"/>
                <w:sz w:val="20"/>
                <w:szCs w:val="20"/>
              </w:rPr>
            </w:pPr>
            <w:r>
              <w:rPr>
                <w:rFonts w:ascii="Arial Narrow" w:hAnsi="Arial Narrow"/>
                <w:sz w:val="20"/>
                <w:szCs w:val="20"/>
              </w:rPr>
              <w:t xml:space="preserve">The school smoking policy will be monitored at least once per year by the Senior Management Team of the school in consultation with staff and a report made to the Board of Governors.  The Policy will be reviewed and, if appropriate, revised. </w:t>
            </w:r>
          </w:p>
        </w:tc>
      </w:tr>
      <w:tr w:rsidR="003A7501" w:rsidTr="00262CF8">
        <w:tc>
          <w:tcPr>
            <w:tcW w:w="468" w:type="dxa"/>
          </w:tcPr>
          <w:p w:rsidR="003A7501" w:rsidRDefault="003A7501" w:rsidP="0079659A">
            <w:pPr>
              <w:rPr>
                <w:rFonts w:ascii="Arial Narrow" w:hAnsi="Arial Narrow"/>
                <w:b/>
                <w:sz w:val="20"/>
                <w:szCs w:val="20"/>
              </w:rPr>
            </w:pPr>
          </w:p>
        </w:tc>
        <w:tc>
          <w:tcPr>
            <w:tcW w:w="450" w:type="dxa"/>
          </w:tcPr>
          <w:p w:rsidR="003A7501" w:rsidRDefault="00AA71CB" w:rsidP="0079659A">
            <w:pPr>
              <w:rPr>
                <w:rFonts w:ascii="Arial Narrow" w:hAnsi="Arial Narrow"/>
                <w:b/>
                <w:sz w:val="20"/>
                <w:szCs w:val="20"/>
              </w:rPr>
            </w:pPr>
            <w:r>
              <w:rPr>
                <w:rFonts w:ascii="Arial Narrow" w:hAnsi="Arial Narrow"/>
                <w:b/>
                <w:sz w:val="20"/>
                <w:szCs w:val="20"/>
              </w:rPr>
              <w:t>7</w:t>
            </w:r>
            <w:r w:rsidR="003A7501">
              <w:rPr>
                <w:rFonts w:ascii="Arial Narrow" w:hAnsi="Arial Narrow"/>
                <w:b/>
                <w:sz w:val="20"/>
                <w:szCs w:val="20"/>
              </w:rPr>
              <w:t>.2</w:t>
            </w:r>
          </w:p>
        </w:tc>
        <w:tc>
          <w:tcPr>
            <w:tcW w:w="9764" w:type="dxa"/>
          </w:tcPr>
          <w:p w:rsidR="003A7501" w:rsidRDefault="003A7501" w:rsidP="0079659A">
            <w:pPr>
              <w:rPr>
                <w:rFonts w:ascii="Arial Narrow" w:hAnsi="Arial Narrow"/>
                <w:sz w:val="20"/>
                <w:szCs w:val="20"/>
              </w:rPr>
            </w:pPr>
            <w:r>
              <w:rPr>
                <w:rFonts w:ascii="Arial Narrow" w:hAnsi="Arial Narrow"/>
                <w:sz w:val="20"/>
                <w:szCs w:val="20"/>
              </w:rPr>
              <w:t>Additional information is available from the Employing Authority’s Health and Safety Officer.</w:t>
            </w:r>
          </w:p>
        </w:tc>
      </w:tr>
    </w:tbl>
    <w:p w:rsidR="0079659A" w:rsidRDefault="0079659A" w:rsidP="0079659A">
      <w:pPr>
        <w:spacing w:after="0"/>
        <w:rPr>
          <w:rFonts w:ascii="Arial Narrow" w:hAnsi="Arial Narrow"/>
          <w:sz w:val="16"/>
          <w:szCs w:val="16"/>
        </w:rPr>
      </w:pPr>
    </w:p>
    <w:p w:rsidR="0079659A" w:rsidRDefault="0079659A" w:rsidP="0079659A">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122F6D" w:rsidRPr="00367D76" w:rsidTr="00BD19D3">
        <w:tc>
          <w:tcPr>
            <w:tcW w:w="2268" w:type="dxa"/>
            <w:vAlign w:val="center"/>
          </w:tcPr>
          <w:p w:rsidR="00122F6D" w:rsidRPr="00367D76" w:rsidRDefault="00122F6D"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bottom w:val="dotted" w:sz="4" w:space="0" w:color="auto"/>
            </w:tcBorders>
            <w:vAlign w:val="bottom"/>
          </w:tcPr>
          <w:p w:rsidR="00122F6D" w:rsidRPr="00367D76" w:rsidRDefault="00122F6D" w:rsidP="00BD19D3">
            <w:pPr>
              <w:ind w:right="288"/>
              <w:rPr>
                <w:rFonts w:ascii="Arial Narrow" w:eastAsia="Times New Roman" w:hAnsi="Arial Narrow" w:cs="Times New Roman"/>
                <w:sz w:val="20"/>
                <w:szCs w:val="20"/>
                <w:lang w:eastAsia="en-GB"/>
              </w:rPr>
            </w:pPr>
            <w:r>
              <w:rPr>
                <w:noProof/>
                <w:lang w:eastAsia="en-GB"/>
              </w:rPr>
              <w:drawing>
                <wp:inline distT="0" distB="0" distL="0" distR="0" wp14:anchorId="719B0091" wp14:editId="6271A5F9">
                  <wp:extent cx="1732298" cy="35992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122F6D" w:rsidRPr="00367D76" w:rsidRDefault="00122F6D"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Chair of Board of Governors</w:t>
            </w:r>
          </w:p>
        </w:tc>
      </w:tr>
      <w:tr w:rsidR="00122F6D" w:rsidRPr="00367D76" w:rsidTr="00BD19D3">
        <w:tc>
          <w:tcPr>
            <w:tcW w:w="2268" w:type="dxa"/>
            <w:vAlign w:val="center"/>
          </w:tcPr>
          <w:p w:rsidR="00122F6D" w:rsidRPr="00367D76" w:rsidRDefault="00122F6D" w:rsidP="00BD19D3">
            <w:pPr>
              <w:ind w:right="288"/>
              <w:rPr>
                <w:rFonts w:ascii="Arial Narrow" w:eastAsia="Times New Roman" w:hAnsi="Arial Narrow" w:cs="Times New Roman"/>
                <w:sz w:val="20"/>
                <w:szCs w:val="20"/>
                <w:lang w:eastAsia="en-GB"/>
              </w:rPr>
            </w:pPr>
          </w:p>
          <w:p w:rsidR="00122F6D" w:rsidRPr="00367D76" w:rsidRDefault="00122F6D"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top w:val="dotted" w:sz="4" w:space="0" w:color="auto"/>
              <w:bottom w:val="dotted" w:sz="4" w:space="0" w:color="auto"/>
            </w:tcBorders>
          </w:tcPr>
          <w:p w:rsidR="00122F6D" w:rsidRPr="00367D76" w:rsidRDefault="00122F6D" w:rsidP="00BD19D3">
            <w:pPr>
              <w:ind w:right="288"/>
              <w:rPr>
                <w:rFonts w:ascii="Arial Narrow" w:eastAsia="Times New Roman" w:hAnsi="Arial Narrow" w:cs="Times New Roman"/>
                <w:sz w:val="20"/>
                <w:szCs w:val="20"/>
                <w:lang w:eastAsia="en-GB"/>
              </w:rPr>
            </w:pPr>
            <w:r>
              <w:rPr>
                <w:noProof/>
                <w:lang w:eastAsia="en-GB"/>
              </w:rPr>
              <w:drawing>
                <wp:inline distT="0" distB="0" distL="0" distR="0" wp14:anchorId="3CF91F7E" wp14:editId="3C39FD0A">
                  <wp:extent cx="1439693" cy="316149"/>
                  <wp:effectExtent l="0" t="0" r="0" b="8255"/>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122F6D" w:rsidRPr="00367D76" w:rsidRDefault="00122F6D" w:rsidP="00BD19D3">
            <w:pPr>
              <w:ind w:right="288"/>
              <w:rPr>
                <w:rFonts w:ascii="Arial Narrow" w:eastAsia="Times New Roman" w:hAnsi="Arial Narrow" w:cs="Times New Roman"/>
                <w:sz w:val="20"/>
                <w:szCs w:val="20"/>
                <w:lang w:eastAsia="en-GB"/>
              </w:rPr>
            </w:pPr>
          </w:p>
          <w:p w:rsidR="00122F6D" w:rsidRPr="00367D76" w:rsidRDefault="00122F6D"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Principal</w:t>
            </w:r>
          </w:p>
        </w:tc>
      </w:tr>
      <w:tr w:rsidR="00122F6D" w:rsidRPr="00367D76" w:rsidTr="00BD19D3">
        <w:tc>
          <w:tcPr>
            <w:tcW w:w="2268" w:type="dxa"/>
          </w:tcPr>
          <w:p w:rsidR="00122F6D" w:rsidRPr="00367D76" w:rsidRDefault="00122F6D" w:rsidP="00BD19D3">
            <w:pPr>
              <w:ind w:right="288"/>
              <w:rPr>
                <w:rFonts w:ascii="Arial Narrow" w:eastAsia="Times New Roman" w:hAnsi="Arial Narrow" w:cs="Times New Roman"/>
                <w:sz w:val="20"/>
                <w:szCs w:val="20"/>
                <w:lang w:eastAsia="en-GB"/>
              </w:rPr>
            </w:pPr>
          </w:p>
          <w:p w:rsidR="00122F6D" w:rsidRPr="00367D76" w:rsidRDefault="00122F6D"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Date</w:t>
            </w:r>
          </w:p>
        </w:tc>
        <w:tc>
          <w:tcPr>
            <w:tcW w:w="1980" w:type="dxa"/>
            <w:tcBorders>
              <w:top w:val="dotted" w:sz="4" w:space="0" w:color="auto"/>
              <w:bottom w:val="dotted" w:sz="4" w:space="0" w:color="auto"/>
            </w:tcBorders>
          </w:tcPr>
          <w:p w:rsidR="00122F6D" w:rsidRPr="00367D76" w:rsidRDefault="00122F6D" w:rsidP="00BD19D3">
            <w:pPr>
              <w:ind w:right="288"/>
              <w:rPr>
                <w:rFonts w:ascii="Arial Narrow" w:eastAsia="Times New Roman" w:hAnsi="Arial Narrow" w:cs="Times New Roman"/>
                <w:sz w:val="20"/>
                <w:szCs w:val="20"/>
                <w:lang w:eastAsia="en-GB"/>
              </w:rPr>
            </w:pPr>
          </w:p>
          <w:p w:rsidR="00122F6D" w:rsidRPr="00367D76" w:rsidRDefault="00122F6D" w:rsidP="00BD19D3">
            <w:pPr>
              <w:ind w:right="288"/>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2 December 2014</w:t>
            </w:r>
          </w:p>
        </w:tc>
        <w:tc>
          <w:tcPr>
            <w:tcW w:w="1890" w:type="dxa"/>
            <w:tcBorders>
              <w:top w:val="dotted" w:sz="4" w:space="0" w:color="auto"/>
            </w:tcBorders>
          </w:tcPr>
          <w:p w:rsidR="00122F6D" w:rsidRPr="00367D76" w:rsidRDefault="00122F6D" w:rsidP="00BD19D3">
            <w:pPr>
              <w:ind w:right="288"/>
              <w:rPr>
                <w:rFonts w:ascii="Arial Narrow" w:eastAsia="Times New Roman" w:hAnsi="Arial Narrow" w:cs="Times New Roman"/>
                <w:sz w:val="20"/>
                <w:szCs w:val="20"/>
                <w:lang w:eastAsia="en-GB"/>
              </w:rPr>
            </w:pPr>
          </w:p>
        </w:tc>
        <w:tc>
          <w:tcPr>
            <w:tcW w:w="3824" w:type="dxa"/>
          </w:tcPr>
          <w:p w:rsidR="00122F6D" w:rsidRPr="00367D76" w:rsidRDefault="00122F6D" w:rsidP="00BD19D3">
            <w:pPr>
              <w:ind w:right="288"/>
              <w:rPr>
                <w:rFonts w:ascii="Arial Narrow" w:eastAsia="Times New Roman" w:hAnsi="Arial Narrow" w:cs="Times New Roman"/>
                <w:sz w:val="20"/>
                <w:szCs w:val="20"/>
                <w:lang w:eastAsia="en-GB"/>
              </w:rPr>
            </w:pPr>
          </w:p>
        </w:tc>
      </w:tr>
    </w:tbl>
    <w:p w:rsidR="00262CF8" w:rsidRPr="000139C1" w:rsidRDefault="00262CF8" w:rsidP="0079659A">
      <w:pPr>
        <w:spacing w:after="0"/>
        <w:rPr>
          <w:rFonts w:ascii="Arial Narrow" w:hAnsi="Arial Narrow"/>
          <w:sz w:val="20"/>
          <w:szCs w:val="20"/>
        </w:rPr>
      </w:pPr>
      <w:bookmarkStart w:id="0" w:name="_GoBack"/>
      <w:bookmarkEnd w:id="0"/>
    </w:p>
    <w:sectPr w:rsidR="00262CF8" w:rsidRPr="000139C1" w:rsidSect="00013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02C1"/>
    <w:multiLevelType w:val="hybridMultilevel"/>
    <w:tmpl w:val="CDD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C1"/>
    <w:rsid w:val="000139C1"/>
    <w:rsid w:val="00122F6D"/>
    <w:rsid w:val="00262CF8"/>
    <w:rsid w:val="003A214A"/>
    <w:rsid w:val="003A7501"/>
    <w:rsid w:val="0079659A"/>
    <w:rsid w:val="008C35CC"/>
    <w:rsid w:val="00AA71CB"/>
    <w:rsid w:val="00E93BF9"/>
    <w:rsid w:val="00F0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CF8"/>
    <w:pPr>
      <w:ind w:left="720"/>
      <w:contextualSpacing/>
    </w:pPr>
  </w:style>
  <w:style w:type="character" w:styleId="Hyperlink">
    <w:name w:val="Hyperlink"/>
    <w:basedOn w:val="DefaultParagraphFont"/>
    <w:uiPriority w:val="99"/>
    <w:unhideWhenUsed/>
    <w:rsid w:val="00262CF8"/>
    <w:rPr>
      <w:color w:val="0000FF" w:themeColor="hyperlink"/>
      <w:u w:val="single"/>
    </w:rPr>
  </w:style>
  <w:style w:type="paragraph" w:styleId="BalloonText">
    <w:name w:val="Balloon Text"/>
    <w:basedOn w:val="Normal"/>
    <w:link w:val="BalloonTextChar"/>
    <w:uiPriority w:val="99"/>
    <w:semiHidden/>
    <w:unhideWhenUsed/>
    <w:rsid w:val="00E9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CF8"/>
    <w:pPr>
      <w:ind w:left="720"/>
      <w:contextualSpacing/>
    </w:pPr>
  </w:style>
  <w:style w:type="character" w:styleId="Hyperlink">
    <w:name w:val="Hyperlink"/>
    <w:basedOn w:val="DefaultParagraphFont"/>
    <w:uiPriority w:val="99"/>
    <w:unhideWhenUsed/>
    <w:rsid w:val="00262CF8"/>
    <w:rPr>
      <w:color w:val="0000FF" w:themeColor="hyperlink"/>
      <w:u w:val="single"/>
    </w:rPr>
  </w:style>
  <w:style w:type="paragraph" w:styleId="BalloonText">
    <w:name w:val="Balloon Text"/>
    <w:basedOn w:val="Normal"/>
    <w:link w:val="BalloonTextChar"/>
    <w:uiPriority w:val="99"/>
    <w:semiHidden/>
    <w:unhideWhenUsed/>
    <w:rsid w:val="00E9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org.uk/search?query=e%20cigarett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82DE-C7F4-4CE9-A9C1-6241552C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E2F10F20</Template>
  <TotalTime>61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6</cp:revision>
  <cp:lastPrinted>2014-10-14T10:54:00Z</cp:lastPrinted>
  <dcterms:created xsi:type="dcterms:W3CDTF">2014-10-13T14:29:00Z</dcterms:created>
  <dcterms:modified xsi:type="dcterms:W3CDTF">2014-12-03T11:20:00Z</dcterms:modified>
</cp:coreProperties>
</file>