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98" w:rsidRDefault="00496698" w:rsidP="00496698">
      <w:pPr>
        <w:ind w:firstLine="720"/>
        <w:jc w:val="center"/>
        <w:rPr>
          <w:rFonts w:ascii="Arial Narrow" w:hAnsi="Arial Narrow"/>
          <w:b/>
        </w:rPr>
      </w:pPr>
      <w:r w:rsidRPr="001F5B47">
        <w:rPr>
          <w:rFonts w:ascii="Arial Narrow" w:hAnsi="Arial Narrow"/>
          <w:b/>
        </w:rPr>
        <w:t>PUBLICATION OF ANNUAL PARENT REPORT</w:t>
      </w:r>
    </w:p>
    <w:p w:rsidR="00FE431B" w:rsidRPr="001F5B47" w:rsidRDefault="00FE431B" w:rsidP="00496698">
      <w:pPr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2016-17</w:t>
      </w:r>
    </w:p>
    <w:p w:rsidR="00496698" w:rsidRPr="001F5B47" w:rsidRDefault="00496698" w:rsidP="00496698">
      <w:pPr>
        <w:rPr>
          <w:rFonts w:ascii="Arial Narrow" w:hAnsi="Arial Narrow"/>
        </w:rPr>
      </w:pPr>
      <w:r w:rsidRPr="001F5B47">
        <w:rPr>
          <w:rFonts w:ascii="Arial Narrow" w:hAnsi="Arial Narrow"/>
        </w:rPr>
        <w:t>The Chairman and members of the Board of Governors are pleased to present all parents/guardians of pupils currently enrolled in the school and all members of staff with the Annual Parents’ R</w:t>
      </w:r>
      <w:r w:rsidR="00FE431B">
        <w:rPr>
          <w:rFonts w:ascii="Arial Narrow" w:hAnsi="Arial Narrow"/>
        </w:rPr>
        <w:t>eport for the academic year 2016-2017</w:t>
      </w:r>
      <w:r w:rsidRPr="001F5B47">
        <w:rPr>
          <w:rFonts w:ascii="Arial Narrow" w:hAnsi="Arial Narrow"/>
        </w:rPr>
        <w:t xml:space="preserve">.  </w:t>
      </w:r>
    </w:p>
    <w:p w:rsidR="00496698" w:rsidRPr="001F5B47" w:rsidRDefault="00496698" w:rsidP="00496698">
      <w:pPr>
        <w:rPr>
          <w:rFonts w:ascii="Arial Narrow" w:hAnsi="Arial Narrow"/>
        </w:rPr>
      </w:pPr>
    </w:p>
    <w:p w:rsidR="00496698" w:rsidRPr="001F5B47" w:rsidRDefault="00496698" w:rsidP="00496698">
      <w:pPr>
        <w:rPr>
          <w:rFonts w:ascii="Arial Narrow" w:hAnsi="Arial Narrow"/>
        </w:rPr>
      </w:pPr>
      <w:r w:rsidRPr="001F5B47">
        <w:rPr>
          <w:rFonts w:ascii="Arial Narrow" w:hAnsi="Arial Narrow"/>
        </w:rPr>
        <w:t xml:space="preserve">The purpose of the report is to provide staff, parents/guardians with details regarding the Board of Governors, the Principal, the </w:t>
      </w:r>
      <w:r w:rsidR="009644D7">
        <w:rPr>
          <w:rFonts w:ascii="Arial Narrow" w:hAnsi="Arial Narrow"/>
        </w:rPr>
        <w:t>Education Authority (NER)</w:t>
      </w:r>
      <w:r w:rsidRPr="001F5B47">
        <w:rPr>
          <w:rFonts w:ascii="Arial Narrow" w:hAnsi="Arial Narrow"/>
        </w:rPr>
        <w:t xml:space="preserve"> and the Departm</w:t>
      </w:r>
      <w:bookmarkStart w:id="0" w:name="_GoBack"/>
      <w:bookmarkEnd w:id="0"/>
      <w:r w:rsidRPr="001F5B47">
        <w:rPr>
          <w:rFonts w:ascii="Arial Narrow" w:hAnsi="Arial Narrow"/>
        </w:rPr>
        <w:t>ent of Education and their functions in relation to the school.  Throughout each year, the school regularly communicates news, successes and events</w:t>
      </w:r>
      <w:r w:rsidR="00FE431B">
        <w:rPr>
          <w:rFonts w:ascii="Arial Narrow" w:hAnsi="Arial Narrow"/>
        </w:rPr>
        <w:t xml:space="preserve"> in the following ways</w:t>
      </w:r>
      <w:r w:rsidRPr="001F5B47">
        <w:rPr>
          <w:rFonts w:ascii="Arial Narrow" w:hAnsi="Arial Narrow"/>
        </w:rPr>
        <w:t xml:space="preserve">: </w:t>
      </w:r>
      <w:r w:rsidR="00FE431B">
        <w:rPr>
          <w:rFonts w:ascii="Arial Narrow" w:hAnsi="Arial Narrow"/>
        </w:rPr>
        <w:t>Schoolcomms; letters to parents;</w:t>
      </w:r>
      <w:r w:rsidR="000B198F">
        <w:rPr>
          <w:rFonts w:ascii="Arial Narrow" w:hAnsi="Arial Narrow"/>
        </w:rPr>
        <w:t xml:space="preserve"> p</w:t>
      </w:r>
      <w:r w:rsidRPr="001F5B47">
        <w:rPr>
          <w:rFonts w:ascii="Arial Narrow" w:hAnsi="Arial Narrow"/>
        </w:rPr>
        <w:t>arent information and</w:t>
      </w:r>
      <w:r w:rsidR="000B198F">
        <w:rPr>
          <w:rFonts w:ascii="Arial Narrow" w:hAnsi="Arial Narrow"/>
        </w:rPr>
        <w:t xml:space="preserve"> c</w:t>
      </w:r>
      <w:r w:rsidR="00FE431B">
        <w:rPr>
          <w:rFonts w:ascii="Arial Narrow" w:hAnsi="Arial Narrow"/>
        </w:rPr>
        <w:t xml:space="preserve">onsultation sessions; Twitter and </w:t>
      </w:r>
      <w:r w:rsidR="000B198F">
        <w:rPr>
          <w:rFonts w:ascii="Arial Narrow" w:hAnsi="Arial Narrow"/>
        </w:rPr>
        <w:t>the School W</w:t>
      </w:r>
      <w:r w:rsidRPr="001F5B47">
        <w:rPr>
          <w:rFonts w:ascii="Arial Narrow" w:hAnsi="Arial Narrow"/>
        </w:rPr>
        <w:t>ebsite (</w:t>
      </w:r>
      <w:hyperlink r:id="rId7" w:history="1">
        <w:r w:rsidR="00FE431B" w:rsidRPr="006F187D">
          <w:rPr>
            <w:rStyle w:val="Hyperlink"/>
            <w:rFonts w:ascii="Arial Narrow" w:hAnsi="Arial Narrow"/>
          </w:rPr>
          <w:t>www.cambridgehouse.org.uk</w:t>
        </w:r>
      </w:hyperlink>
      <w:r w:rsidRPr="001F5B47">
        <w:rPr>
          <w:rFonts w:ascii="Arial Narrow" w:hAnsi="Arial Narrow"/>
        </w:rPr>
        <w:t>)</w:t>
      </w:r>
      <w:r w:rsidR="00FE431B">
        <w:rPr>
          <w:rFonts w:ascii="Arial Narrow" w:hAnsi="Arial Narrow"/>
        </w:rPr>
        <w:t>.</w:t>
      </w:r>
    </w:p>
    <w:p w:rsidR="00496698" w:rsidRPr="001F5B47" w:rsidRDefault="00496698" w:rsidP="00496698">
      <w:pPr>
        <w:ind w:left="1440" w:firstLine="720"/>
        <w:rPr>
          <w:rFonts w:ascii="Arial Narrow" w:hAnsi="Arial Narrow"/>
        </w:rPr>
      </w:pPr>
    </w:p>
    <w:p w:rsidR="00496698" w:rsidRPr="001F5B47" w:rsidRDefault="00496698" w:rsidP="00496698">
      <w:pPr>
        <w:rPr>
          <w:rFonts w:ascii="Arial Narrow" w:hAnsi="Arial Narrow"/>
          <w:b/>
        </w:rPr>
      </w:pPr>
      <w:r w:rsidRPr="001F5B47">
        <w:rPr>
          <w:rFonts w:ascii="Arial Narrow" w:hAnsi="Arial Narrow"/>
          <w:b/>
        </w:rPr>
        <w:t>BOARD OF GOVERNORS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491"/>
        <w:gridCol w:w="2491"/>
        <w:gridCol w:w="2491"/>
      </w:tblGrid>
      <w:tr w:rsidR="00496698" w:rsidRPr="001F5B47" w:rsidTr="00CD10E3">
        <w:trPr>
          <w:jc w:val="center"/>
        </w:trPr>
        <w:tc>
          <w:tcPr>
            <w:tcW w:w="2491" w:type="dxa"/>
          </w:tcPr>
          <w:p w:rsidR="00496698" w:rsidRPr="001F5B47" w:rsidRDefault="00496698" w:rsidP="00CD10E3">
            <w:pPr>
              <w:jc w:val="center"/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 xml:space="preserve">EA (NER) Representatives </w:t>
            </w:r>
          </w:p>
        </w:tc>
        <w:tc>
          <w:tcPr>
            <w:tcW w:w="2491" w:type="dxa"/>
          </w:tcPr>
          <w:p w:rsidR="00496698" w:rsidRPr="001F5B47" w:rsidRDefault="00496698" w:rsidP="00CD10E3">
            <w:pPr>
              <w:jc w:val="center"/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DENI Representatives</w:t>
            </w:r>
          </w:p>
        </w:tc>
        <w:tc>
          <w:tcPr>
            <w:tcW w:w="2491" w:type="dxa"/>
          </w:tcPr>
          <w:p w:rsidR="00496698" w:rsidRPr="001F5B47" w:rsidRDefault="00496698" w:rsidP="00CD10E3">
            <w:pPr>
              <w:jc w:val="center"/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Parents’ Representatives</w:t>
            </w:r>
          </w:p>
        </w:tc>
        <w:tc>
          <w:tcPr>
            <w:tcW w:w="2491" w:type="dxa"/>
          </w:tcPr>
          <w:p w:rsidR="00496698" w:rsidRPr="001F5B47" w:rsidRDefault="00496698" w:rsidP="00CD10E3">
            <w:pPr>
              <w:jc w:val="center"/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Teacher Governors</w:t>
            </w:r>
          </w:p>
        </w:tc>
      </w:tr>
      <w:tr w:rsidR="00496698" w:rsidRPr="001F5B47" w:rsidTr="00CD10E3">
        <w:trPr>
          <w:jc w:val="center"/>
        </w:trPr>
        <w:tc>
          <w:tcPr>
            <w:tcW w:w="2491" w:type="dxa"/>
          </w:tcPr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Mr W Coulter</w:t>
            </w:r>
            <w:r w:rsidR="005F76BE">
              <w:rPr>
                <w:rFonts w:ascii="Arial Narrow" w:hAnsi="Arial Narrow"/>
              </w:rPr>
              <w:t xml:space="preserve"> (Chair Finance)</w:t>
            </w:r>
          </w:p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Dr H Craig</w:t>
            </w:r>
            <w:r w:rsidR="00D814CD">
              <w:rPr>
                <w:rFonts w:ascii="Arial Narrow" w:hAnsi="Arial Narrow"/>
              </w:rPr>
              <w:t xml:space="preserve"> (resigned)</w:t>
            </w:r>
          </w:p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Mrs A McCandless</w:t>
            </w:r>
          </w:p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Mr D McCready</w:t>
            </w:r>
            <w:r w:rsidR="005F76BE">
              <w:rPr>
                <w:rFonts w:ascii="Arial Narrow" w:hAnsi="Arial Narrow"/>
              </w:rPr>
              <w:t xml:space="preserve"> (Chair Estates)</w:t>
            </w:r>
          </w:p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Mrs G McLaughlin</w:t>
            </w:r>
          </w:p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Mr S Wilson</w:t>
            </w:r>
          </w:p>
        </w:tc>
        <w:tc>
          <w:tcPr>
            <w:tcW w:w="2491" w:type="dxa"/>
          </w:tcPr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Mrs J Brown</w:t>
            </w:r>
            <w:r w:rsidR="00D814CD">
              <w:rPr>
                <w:rFonts w:ascii="Arial Narrow" w:hAnsi="Arial Narrow"/>
              </w:rPr>
              <w:t xml:space="preserve"> (resigned)</w:t>
            </w:r>
          </w:p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Ms R Gray</w:t>
            </w:r>
          </w:p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Mrs D Harshaw</w:t>
            </w:r>
          </w:p>
          <w:p w:rsidR="00496698" w:rsidRPr="001F5B47" w:rsidRDefault="00496698" w:rsidP="00CD10E3">
            <w:pPr>
              <w:rPr>
                <w:rFonts w:ascii="Arial Narrow" w:hAnsi="Arial Narrow"/>
              </w:rPr>
            </w:pPr>
          </w:p>
        </w:tc>
        <w:tc>
          <w:tcPr>
            <w:tcW w:w="2491" w:type="dxa"/>
          </w:tcPr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Mr P Frew</w:t>
            </w:r>
            <w:r w:rsidR="005F76BE">
              <w:rPr>
                <w:rFonts w:ascii="Arial Narrow" w:hAnsi="Arial Narrow"/>
              </w:rPr>
              <w:t xml:space="preserve"> (Chair Salaries)</w:t>
            </w:r>
          </w:p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Mrs D Jones</w:t>
            </w:r>
            <w:r w:rsidR="00D814CD">
              <w:rPr>
                <w:rFonts w:ascii="Arial Narrow" w:hAnsi="Arial Narrow"/>
              </w:rPr>
              <w:t xml:space="preserve"> (resigned)</w:t>
            </w:r>
          </w:p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Mrs M Thompson</w:t>
            </w:r>
          </w:p>
          <w:p w:rsidR="00496698" w:rsidRPr="001F5B47" w:rsidRDefault="00496698" w:rsidP="00CD10E3">
            <w:pPr>
              <w:rPr>
                <w:rFonts w:ascii="Arial Narrow" w:hAnsi="Arial Narrow"/>
              </w:rPr>
            </w:pPr>
          </w:p>
        </w:tc>
        <w:tc>
          <w:tcPr>
            <w:tcW w:w="2491" w:type="dxa"/>
          </w:tcPr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Mr M Finlay</w:t>
            </w:r>
          </w:p>
          <w:p w:rsidR="00496698" w:rsidRPr="001F5B47" w:rsidRDefault="00496698" w:rsidP="00CD10E3">
            <w:pPr>
              <w:rPr>
                <w:rFonts w:ascii="Arial Narrow" w:hAnsi="Arial Narrow"/>
              </w:rPr>
            </w:pPr>
            <w:r w:rsidRPr="001F5B47">
              <w:rPr>
                <w:rFonts w:ascii="Arial Narrow" w:hAnsi="Arial Narrow"/>
              </w:rPr>
              <w:t>Mr M Glass</w:t>
            </w:r>
          </w:p>
        </w:tc>
      </w:tr>
    </w:tbl>
    <w:p w:rsidR="00496698" w:rsidRPr="001F5B47" w:rsidRDefault="00B906EB" w:rsidP="00496698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Chair</w:t>
      </w:r>
      <w:r w:rsidR="004533C5">
        <w:rPr>
          <w:rFonts w:ascii="Arial Narrow" w:hAnsi="Arial Narrow"/>
        </w:rPr>
        <w:t>:</w:t>
      </w:r>
      <w:r w:rsidR="004533C5">
        <w:rPr>
          <w:rFonts w:ascii="Arial Narrow" w:hAnsi="Arial Narrow"/>
        </w:rPr>
        <w:tab/>
      </w:r>
      <w:r w:rsidR="004533C5">
        <w:rPr>
          <w:rFonts w:ascii="Arial Narrow" w:hAnsi="Arial Narrow"/>
        </w:rPr>
        <w:tab/>
      </w:r>
      <w:r w:rsidR="004533C5">
        <w:rPr>
          <w:rFonts w:ascii="Arial Narrow" w:hAnsi="Arial Narrow"/>
        </w:rPr>
        <w:tab/>
      </w:r>
      <w:r w:rsidR="00496698" w:rsidRPr="001F5B47">
        <w:rPr>
          <w:rFonts w:ascii="Arial Narrow" w:hAnsi="Arial Narrow"/>
        </w:rPr>
        <w:t>Mrs M Thompson</w:t>
      </w:r>
    </w:p>
    <w:p w:rsidR="00496698" w:rsidRPr="001F5B47" w:rsidRDefault="00B906EB" w:rsidP="0049669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Vice-Chair</w:t>
      </w:r>
      <w:r w:rsidR="00D814CD">
        <w:rPr>
          <w:rFonts w:ascii="Arial Narrow" w:hAnsi="Arial Narrow"/>
        </w:rPr>
        <w:t>:</w:t>
      </w:r>
      <w:r w:rsidR="00D814CD">
        <w:rPr>
          <w:rFonts w:ascii="Arial Narrow" w:hAnsi="Arial Narrow"/>
        </w:rPr>
        <w:tab/>
      </w:r>
      <w:r w:rsidR="00D814CD">
        <w:rPr>
          <w:rFonts w:ascii="Arial Narrow" w:hAnsi="Arial Narrow"/>
        </w:rPr>
        <w:tab/>
      </w:r>
      <w:r w:rsidR="00496698" w:rsidRPr="001F5B47">
        <w:rPr>
          <w:rFonts w:ascii="Arial Narrow" w:hAnsi="Arial Narrow"/>
        </w:rPr>
        <w:t>Mrs D Harshaw</w:t>
      </w:r>
    </w:p>
    <w:p w:rsidR="00496698" w:rsidRDefault="00D814CD" w:rsidP="00496698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Mrs D E </w:t>
      </w:r>
      <w:proofErr w:type="spellStart"/>
      <w:r>
        <w:rPr>
          <w:rFonts w:ascii="Arial Narrow" w:hAnsi="Arial Narrow"/>
        </w:rPr>
        <w:t>Lutton</w:t>
      </w:r>
      <w:proofErr w:type="spellEnd"/>
      <w:r>
        <w:rPr>
          <w:rFonts w:ascii="Arial Narrow" w:hAnsi="Arial Narrow"/>
        </w:rPr>
        <w:t xml:space="preserve"> (Principal):</w:t>
      </w:r>
      <w:r>
        <w:rPr>
          <w:rFonts w:ascii="Arial Narrow" w:hAnsi="Arial Narrow"/>
        </w:rPr>
        <w:tab/>
      </w:r>
      <w:r w:rsidR="00496698" w:rsidRPr="001F5B47">
        <w:rPr>
          <w:rFonts w:ascii="Arial Narrow" w:hAnsi="Arial Narrow"/>
        </w:rPr>
        <w:t>Secretary to the Board of Governors</w:t>
      </w:r>
    </w:p>
    <w:p w:rsidR="00570482" w:rsidRDefault="00570482" w:rsidP="00570482">
      <w:pPr>
        <w:rPr>
          <w:rFonts w:ascii="Arial Narrow" w:hAnsi="Arial Narrow"/>
          <w:b/>
        </w:rPr>
      </w:pPr>
    </w:p>
    <w:p w:rsidR="00570482" w:rsidRDefault="00570482" w:rsidP="00570482">
      <w:pPr>
        <w:rPr>
          <w:rFonts w:ascii="Arial Narrow" w:hAnsi="Arial Narrow"/>
          <w:b/>
        </w:rPr>
      </w:pPr>
    </w:p>
    <w:p w:rsidR="00570482" w:rsidRDefault="00570482" w:rsidP="00570482">
      <w:pPr>
        <w:rPr>
          <w:rFonts w:ascii="Arial Narrow" w:hAnsi="Arial Narrow"/>
        </w:rPr>
      </w:pPr>
      <w:r w:rsidRPr="001F5B47">
        <w:rPr>
          <w:rFonts w:ascii="Arial Narrow" w:hAnsi="Arial Narrow"/>
          <w:b/>
        </w:rPr>
        <w:t>FMS FINANCIAL YEAR 201</w:t>
      </w:r>
      <w:r>
        <w:rPr>
          <w:rFonts w:ascii="Arial Narrow" w:hAnsi="Arial Narrow"/>
          <w:b/>
        </w:rPr>
        <w:t>6 2017</w:t>
      </w:r>
      <w:r>
        <w:rPr>
          <w:rFonts w:ascii="Arial Narrow" w:hAnsi="Arial Narrow"/>
          <w:b/>
        </w:rPr>
        <w:br/>
      </w:r>
    </w:p>
    <w:tbl>
      <w:tblPr>
        <w:tblW w:w="6804" w:type="dxa"/>
        <w:tblInd w:w="2093" w:type="dxa"/>
        <w:tblLook w:val="04A0" w:firstRow="1" w:lastRow="0" w:firstColumn="1" w:lastColumn="0" w:noHBand="0" w:noVBand="1"/>
      </w:tblPr>
      <w:tblGrid>
        <w:gridCol w:w="2835"/>
        <w:gridCol w:w="1984"/>
        <w:gridCol w:w="1985"/>
      </w:tblGrid>
      <w:tr w:rsidR="007D4CD8" w:rsidRPr="007D4CD8" w:rsidTr="00F4277B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bCs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b/>
                <w:bCs/>
                <w:color w:val="000000"/>
                <w:lang w:eastAsia="en-GB"/>
              </w:rPr>
              <w:t>Annual Budget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b/>
                <w:bCs/>
                <w:color w:val="000000"/>
                <w:lang w:eastAsia="en-GB"/>
              </w:rPr>
              <w:t>3,691,665</w:t>
            </w:r>
          </w:p>
        </w:tc>
      </w:tr>
      <w:tr w:rsidR="007D4CD8" w:rsidRPr="007D4CD8" w:rsidTr="00F4277B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bCs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b/>
                <w:bCs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b/>
                <w:bCs/>
                <w:color w:val="000000"/>
                <w:lang w:eastAsia="en-GB"/>
              </w:rPr>
              <w:t>Projected Expenditure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Calibri"/>
                <w:b/>
                <w:bCs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b/>
                <w:bCs/>
                <w:color w:val="000000"/>
                <w:lang w:eastAsia="en-GB"/>
              </w:rPr>
              <w:t>Actual Expenditure</w:t>
            </w:r>
          </w:p>
        </w:tc>
      </w:tr>
      <w:tr w:rsidR="007D4CD8" w:rsidRPr="007D4CD8" w:rsidTr="00F4277B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Staff Pay - Teaching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2,597,757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2,585,352</w:t>
            </w:r>
          </w:p>
        </w:tc>
      </w:tr>
      <w:tr w:rsidR="007D4CD8" w:rsidRPr="007D4CD8" w:rsidTr="00F4277B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Staff Pay - Non Teaching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386,200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396,940</w:t>
            </w:r>
          </w:p>
        </w:tc>
      </w:tr>
      <w:tr w:rsidR="007D4CD8" w:rsidRPr="007D4CD8" w:rsidTr="00F4277B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Staff - Other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15,100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15,695</w:t>
            </w:r>
          </w:p>
        </w:tc>
      </w:tr>
      <w:tr w:rsidR="007D4CD8" w:rsidRPr="007D4CD8" w:rsidTr="00F4277B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Premises, Fixed Plant &amp; Grounds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173,700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161,496</w:t>
            </w:r>
          </w:p>
        </w:tc>
      </w:tr>
      <w:tr w:rsidR="007D4CD8" w:rsidRPr="007D4CD8" w:rsidTr="00F4277B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Operating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488,883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395,087</w:t>
            </w:r>
          </w:p>
        </w:tc>
      </w:tr>
      <w:tr w:rsidR="007D4CD8" w:rsidRPr="007D4CD8" w:rsidTr="00F4277B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Non Capital Purchases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882</w:t>
            </w:r>
          </w:p>
        </w:tc>
      </w:tr>
      <w:tr w:rsidR="007D4CD8" w:rsidRPr="007D4CD8" w:rsidTr="00F4277B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Re-allocation of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202</w:t>
            </w:r>
          </w:p>
        </w:tc>
      </w:tr>
      <w:tr w:rsidR="007D4CD8" w:rsidRPr="007D4CD8" w:rsidTr="00F4277B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Capital Expenditure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28,295</w:t>
            </w:r>
          </w:p>
        </w:tc>
      </w:tr>
      <w:tr w:rsidR="007D4CD8" w:rsidRPr="007D4CD8" w:rsidTr="00F4277B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Income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7D4CD8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 w:rsidRPr="007D4CD8">
              <w:rPr>
                <w:rFonts w:ascii="Arial Narrow" w:hAnsi="Arial Narrow" w:cs="Calibri"/>
                <w:color w:val="00000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D8" w:rsidRPr="007D4CD8" w:rsidRDefault="00C91845" w:rsidP="00570482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rFonts w:ascii="Arial Narrow" w:hAnsi="Arial Narrow" w:cs="Calibri"/>
                <w:color w:val="000000"/>
                <w:lang w:eastAsia="en-GB"/>
              </w:rPr>
            </w:pPr>
            <w:r>
              <w:rPr>
                <w:rFonts w:ascii="Arial Narrow" w:hAnsi="Arial Narrow" w:cs="Calibri"/>
                <w:color w:val="000000"/>
                <w:lang w:eastAsia="en-GB"/>
              </w:rPr>
              <w:t>10,066</w:t>
            </w:r>
          </w:p>
        </w:tc>
      </w:tr>
    </w:tbl>
    <w:p w:rsidR="00496698" w:rsidRPr="00B906EB" w:rsidRDefault="00496698" w:rsidP="00496698">
      <w:pPr>
        <w:rPr>
          <w:rFonts w:ascii="Arial Narrow" w:hAnsi="Arial Narrow"/>
          <w:color w:val="C00000"/>
        </w:rPr>
      </w:pPr>
    </w:p>
    <w:p w:rsidR="00496698" w:rsidRPr="001F5B47" w:rsidRDefault="00496698" w:rsidP="00496698">
      <w:pPr>
        <w:rPr>
          <w:rFonts w:ascii="Arial Narrow" w:hAnsi="Arial Narrow"/>
          <w:b/>
        </w:rPr>
      </w:pPr>
      <w:r w:rsidRPr="001F5B47">
        <w:rPr>
          <w:rFonts w:ascii="Arial Narrow" w:hAnsi="Arial Narrow"/>
          <w:b/>
        </w:rPr>
        <w:t xml:space="preserve">GIFTS AND BEQUESTS </w:t>
      </w:r>
    </w:p>
    <w:p w:rsidR="00496698" w:rsidRPr="001F5B47" w:rsidRDefault="00496698" w:rsidP="00496698">
      <w:pPr>
        <w:rPr>
          <w:rFonts w:ascii="Arial Narrow" w:hAnsi="Arial Narrow"/>
        </w:rPr>
      </w:pPr>
      <w:r w:rsidRPr="001F5B47">
        <w:rPr>
          <w:rFonts w:ascii="Arial Narrow" w:hAnsi="Arial Narrow"/>
        </w:rPr>
        <w:t>There are historic bursaries held by the EA(NER) which are used for Awards Day.</w:t>
      </w:r>
    </w:p>
    <w:p w:rsidR="00496698" w:rsidRPr="001F5B47" w:rsidRDefault="00496698" w:rsidP="00496698">
      <w:pPr>
        <w:rPr>
          <w:rFonts w:ascii="Arial Narrow" w:hAnsi="Arial Narrow"/>
        </w:rPr>
      </w:pPr>
    </w:p>
    <w:p w:rsidR="00496698" w:rsidRPr="001F5B47" w:rsidRDefault="00496698" w:rsidP="00496698">
      <w:pPr>
        <w:rPr>
          <w:rFonts w:ascii="Arial Narrow" w:hAnsi="Arial Narrow"/>
          <w:b/>
        </w:rPr>
      </w:pPr>
      <w:r w:rsidRPr="001F5B47">
        <w:rPr>
          <w:rFonts w:ascii="Arial Narrow" w:hAnsi="Arial Narrow"/>
          <w:b/>
        </w:rPr>
        <w:t xml:space="preserve">SCHOOL FUND </w:t>
      </w:r>
    </w:p>
    <w:p w:rsidR="00496698" w:rsidRPr="001F5B47" w:rsidRDefault="004533C5" w:rsidP="00496698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This is used for </w:t>
      </w:r>
      <w:r w:rsidR="00496698" w:rsidRPr="001F5B47">
        <w:rPr>
          <w:rFonts w:ascii="Arial Narrow" w:hAnsi="Arial Narrow"/>
        </w:rPr>
        <w:t>curricular</w:t>
      </w:r>
      <w:r>
        <w:rPr>
          <w:rFonts w:ascii="Arial Narrow" w:hAnsi="Arial Narrow"/>
        </w:rPr>
        <w:t xml:space="preserve"> and </w:t>
      </w:r>
      <w:proofErr w:type="spellStart"/>
      <w:r>
        <w:rPr>
          <w:rFonts w:ascii="Arial Narrow" w:hAnsi="Arial Narrow"/>
        </w:rPr>
        <w:t>extra curricular</w:t>
      </w:r>
      <w:proofErr w:type="spellEnd"/>
      <w:r w:rsidR="00496698" w:rsidRPr="001F5B47">
        <w:rPr>
          <w:rFonts w:ascii="Arial Narrow" w:hAnsi="Arial Narrow"/>
        </w:rPr>
        <w:t xml:space="preserve"> support which includes</w:t>
      </w:r>
      <w:r w:rsidR="00496698" w:rsidRPr="001F5B47">
        <w:rPr>
          <w:rFonts w:ascii="Arial Narrow" w:hAnsi="Arial Narrow"/>
          <w:b/>
        </w:rPr>
        <w:t xml:space="preserve"> </w:t>
      </w:r>
      <w:r w:rsidR="00496698" w:rsidRPr="001F5B47">
        <w:rPr>
          <w:rFonts w:ascii="Arial Narrow" w:hAnsi="Arial Narrow"/>
        </w:rPr>
        <w:t>contributions to pupils involved in Music and Drama activities in school, Scripture Union, Careers, Mathematics, Literacy and transport for sport.  The School Fund also supported a wide range of school trips and Theatre Visits, along with a range of subject trips.  Many sports benefited from the School Fund – Athletics, Hockey, Tennis, Cricket, Football, Rugby, Golf, Show Jumping</w:t>
      </w:r>
      <w:r w:rsidR="00FE431B">
        <w:rPr>
          <w:rFonts w:ascii="Arial Narrow" w:hAnsi="Arial Narrow"/>
        </w:rPr>
        <w:t>, Netball, Basket Ball, Badminton</w:t>
      </w:r>
      <w:r w:rsidR="00496698" w:rsidRPr="001F5B47">
        <w:rPr>
          <w:rFonts w:ascii="Arial Narrow" w:hAnsi="Arial Narrow"/>
        </w:rPr>
        <w:t xml:space="preserve"> and Cross Country.</w:t>
      </w:r>
      <w:r w:rsidR="00313ABF">
        <w:rPr>
          <w:rFonts w:ascii="Arial Narrow" w:hAnsi="Arial Narrow"/>
        </w:rPr>
        <w:t xml:space="preserve">  (See Appendix 1)</w:t>
      </w:r>
    </w:p>
    <w:p w:rsidR="00496698" w:rsidRPr="001F5B47" w:rsidRDefault="00496698" w:rsidP="00496698">
      <w:pPr>
        <w:rPr>
          <w:rFonts w:ascii="Arial Narrow" w:hAnsi="Arial Narrow"/>
        </w:rPr>
      </w:pPr>
    </w:p>
    <w:p w:rsidR="00496698" w:rsidRPr="001F5B47" w:rsidRDefault="00496698" w:rsidP="00496698">
      <w:pPr>
        <w:rPr>
          <w:rFonts w:ascii="Arial Narrow" w:hAnsi="Arial Narrow"/>
          <w:b/>
        </w:rPr>
      </w:pPr>
      <w:r w:rsidRPr="001F5B47">
        <w:rPr>
          <w:rFonts w:ascii="Arial Narrow" w:hAnsi="Arial Narrow"/>
          <w:b/>
        </w:rPr>
        <w:t xml:space="preserve">SAFETY AND SECURITY OF STAFF AND PUPILS </w:t>
      </w:r>
    </w:p>
    <w:p w:rsidR="00496698" w:rsidRPr="001F5B47" w:rsidRDefault="00496698" w:rsidP="00496698">
      <w:pPr>
        <w:rPr>
          <w:rFonts w:ascii="Arial Narrow" w:hAnsi="Arial Narrow"/>
        </w:rPr>
      </w:pPr>
      <w:r w:rsidRPr="001F5B47">
        <w:rPr>
          <w:rFonts w:ascii="Arial Narrow" w:hAnsi="Arial Narrow"/>
        </w:rPr>
        <w:t>The Board of Governors considers the security of all who work in and visit the school to be of paramount importance.  The following security arrangements are in operation:</w:t>
      </w:r>
    </w:p>
    <w:p w:rsidR="00496698" w:rsidRPr="001F5B47" w:rsidRDefault="00496698" w:rsidP="00496698">
      <w:pPr>
        <w:numPr>
          <w:ilvl w:val="0"/>
          <w:numId w:val="1"/>
        </w:numPr>
        <w:ind w:left="360"/>
        <w:rPr>
          <w:rFonts w:ascii="Arial Narrow" w:hAnsi="Arial Narrow"/>
        </w:rPr>
      </w:pPr>
      <w:r w:rsidRPr="001F5B47">
        <w:rPr>
          <w:rFonts w:ascii="Arial Narrow" w:hAnsi="Arial Narrow"/>
        </w:rPr>
        <w:t xml:space="preserve">A senior member of staff is on the premises from 8.30 am until 4.45 pm.  Pupils are not permitted into school </w:t>
      </w:r>
      <w:r w:rsidR="00386664">
        <w:rPr>
          <w:rFonts w:ascii="Arial Narrow" w:hAnsi="Arial Narrow"/>
        </w:rPr>
        <w:t>before 8.15 am or after 4.45 pm (unless supervised for an extra-curricular activity/event).</w:t>
      </w:r>
    </w:p>
    <w:p w:rsidR="00386664" w:rsidRDefault="00496698" w:rsidP="00496698">
      <w:pPr>
        <w:numPr>
          <w:ilvl w:val="0"/>
          <w:numId w:val="1"/>
        </w:numPr>
        <w:ind w:left="360"/>
        <w:rPr>
          <w:rFonts w:ascii="Arial Narrow" w:hAnsi="Arial Narrow"/>
        </w:rPr>
      </w:pPr>
      <w:r w:rsidRPr="00386664">
        <w:rPr>
          <w:rFonts w:ascii="Arial Narrow" w:hAnsi="Arial Narrow"/>
        </w:rPr>
        <w:t xml:space="preserve">All visitors to the school must report to the School Office and receive a visitor’s pass to wear.  </w:t>
      </w:r>
    </w:p>
    <w:p w:rsidR="00496698" w:rsidRPr="00386664" w:rsidRDefault="00496698" w:rsidP="00496698">
      <w:pPr>
        <w:numPr>
          <w:ilvl w:val="0"/>
          <w:numId w:val="1"/>
        </w:numPr>
        <w:ind w:left="360"/>
        <w:rPr>
          <w:rFonts w:ascii="Arial Narrow" w:hAnsi="Arial Narrow"/>
        </w:rPr>
      </w:pPr>
      <w:r w:rsidRPr="00386664">
        <w:rPr>
          <w:rFonts w:ascii="Arial Narrow" w:hAnsi="Arial Narrow"/>
        </w:rPr>
        <w:lastRenderedPageBreak/>
        <w:t>Supervisory Assistants, Senior Staff, Teaching Staff and Prefects supervise at daily break and/or lunch-times.</w:t>
      </w:r>
    </w:p>
    <w:p w:rsidR="00C2706A" w:rsidRPr="004533C5" w:rsidRDefault="00C633F2" w:rsidP="004533C5">
      <w:pPr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Pupils </w:t>
      </w:r>
      <w:r w:rsidR="00496698" w:rsidRPr="001F5B47">
        <w:rPr>
          <w:rFonts w:ascii="Arial Narrow" w:hAnsi="Arial Narrow"/>
        </w:rPr>
        <w:t xml:space="preserve">on the premises after school must be with a teacher at a recognised extra-curricular activity, or may work in the Library Homework Club until </w:t>
      </w:r>
      <w:r w:rsidR="00872E07" w:rsidRPr="004533C5">
        <w:rPr>
          <w:rFonts w:ascii="Arial Narrow" w:hAnsi="Arial Narrow"/>
        </w:rPr>
        <w:t>4.30 pm.</w:t>
      </w:r>
    </w:p>
    <w:p w:rsidR="00496698" w:rsidRPr="00496698" w:rsidRDefault="00496698" w:rsidP="00496698">
      <w:pPr>
        <w:numPr>
          <w:ilvl w:val="0"/>
          <w:numId w:val="1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A timed security locking system is in operation on main external doors of the building.</w:t>
      </w:r>
    </w:p>
    <w:p w:rsidR="00496698" w:rsidRPr="00496698" w:rsidRDefault="00496698" w:rsidP="00496698">
      <w:pPr>
        <w:numPr>
          <w:ilvl w:val="0"/>
          <w:numId w:val="1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The building is constantly being adapted to meet security advice of the PSNI and EA (NER).</w:t>
      </w:r>
    </w:p>
    <w:p w:rsidR="00496698" w:rsidRPr="00386664" w:rsidRDefault="00496698" w:rsidP="00496698">
      <w:pPr>
        <w:numPr>
          <w:ilvl w:val="0"/>
          <w:numId w:val="1"/>
        </w:numPr>
        <w:ind w:left="360"/>
        <w:rPr>
          <w:rFonts w:ascii="Arial Narrow" w:hAnsi="Arial Narrow"/>
          <w:b/>
        </w:rPr>
      </w:pPr>
      <w:r w:rsidRPr="00386664">
        <w:rPr>
          <w:rFonts w:ascii="Arial Narrow" w:hAnsi="Arial Narrow"/>
          <w:b/>
        </w:rPr>
        <w:t>Parents must not bring cars int</w:t>
      </w:r>
      <w:r w:rsidR="00386664">
        <w:rPr>
          <w:rFonts w:ascii="Arial Narrow" w:hAnsi="Arial Narrow"/>
          <w:b/>
        </w:rPr>
        <w:t>o the school grounds between 8.15 am and 4.00 pm, unless prior agreement with the Principal has been made or for the collection of a sick pupil.</w:t>
      </w:r>
    </w:p>
    <w:p w:rsidR="00496698" w:rsidRPr="00496698" w:rsidRDefault="00496698" w:rsidP="00496698">
      <w:pPr>
        <w:numPr>
          <w:ilvl w:val="0"/>
          <w:numId w:val="1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Pupils are reminded not to bring valuables to school.</w:t>
      </w:r>
      <w:r w:rsidR="00386664">
        <w:rPr>
          <w:rFonts w:ascii="Arial Narrow" w:hAnsi="Arial Narrow"/>
        </w:rPr>
        <w:t xml:space="preserve"> The school does not accept any responsibility for these items where a pupil does so.</w:t>
      </w:r>
    </w:p>
    <w:p w:rsidR="00496698" w:rsidRPr="00496698" w:rsidRDefault="00496698" w:rsidP="00496698">
      <w:pPr>
        <w:numPr>
          <w:ilvl w:val="0"/>
          <w:numId w:val="1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Bus queues are supervised in the school grounds.</w:t>
      </w:r>
    </w:p>
    <w:p w:rsidR="00496698" w:rsidRPr="00496698" w:rsidRDefault="00496698" w:rsidP="00496698">
      <w:pPr>
        <w:numPr>
          <w:ilvl w:val="0"/>
          <w:numId w:val="1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 xml:space="preserve">We </w:t>
      </w:r>
      <w:r w:rsidR="004533C5">
        <w:rPr>
          <w:rFonts w:ascii="Arial Narrow" w:hAnsi="Arial Narrow"/>
        </w:rPr>
        <w:t>make clear</w:t>
      </w:r>
      <w:r w:rsidRPr="00496698">
        <w:rPr>
          <w:rFonts w:ascii="Arial Narrow" w:hAnsi="Arial Narrow"/>
        </w:rPr>
        <w:t xml:space="preserve"> an awareness of safety issues among pupils and staff.  We subscribe to EA(NER) and Governors’ Health and Safety Policies.</w:t>
      </w:r>
    </w:p>
    <w:p w:rsidR="00496698" w:rsidRPr="00496698" w:rsidRDefault="00496698" w:rsidP="00496698">
      <w:pPr>
        <w:numPr>
          <w:ilvl w:val="0"/>
          <w:numId w:val="1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A Fire Drill is held once per term.</w:t>
      </w:r>
    </w:p>
    <w:p w:rsidR="00496698" w:rsidRPr="00496698" w:rsidRDefault="00496698" w:rsidP="00496698">
      <w:pPr>
        <w:numPr>
          <w:ilvl w:val="0"/>
          <w:numId w:val="1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CCTV is in operation in the school.</w:t>
      </w:r>
    </w:p>
    <w:p w:rsidR="00496698" w:rsidRPr="00496698" w:rsidRDefault="00496698" w:rsidP="00496698">
      <w:pPr>
        <w:rPr>
          <w:rFonts w:ascii="Arial Narrow" w:hAnsi="Arial Narrow"/>
          <w:b/>
        </w:rPr>
      </w:pPr>
    </w:p>
    <w:p w:rsidR="00496698" w:rsidRPr="00496698" w:rsidRDefault="00496698" w:rsidP="00496698">
      <w:pPr>
        <w:rPr>
          <w:rFonts w:ascii="Arial Narrow" w:hAnsi="Arial Narrow"/>
          <w:b/>
        </w:rPr>
      </w:pPr>
      <w:r w:rsidRPr="00496698">
        <w:rPr>
          <w:rFonts w:ascii="Arial Narrow" w:hAnsi="Arial Narrow"/>
          <w:b/>
        </w:rPr>
        <w:t>SPECIAL EDUCATIONAL NEEDS</w:t>
      </w:r>
    </w:p>
    <w:p w:rsidR="00496698" w:rsidRPr="00496698" w:rsidRDefault="00496698" w:rsidP="00496698">
      <w:pPr>
        <w:rPr>
          <w:rFonts w:ascii="Arial Narrow" w:hAnsi="Arial Narrow"/>
        </w:rPr>
      </w:pPr>
      <w:r w:rsidRPr="00496698">
        <w:rPr>
          <w:rFonts w:ascii="Arial Narrow" w:hAnsi="Arial Narrow"/>
        </w:rPr>
        <w:t>The school has a Special Education Needs Policy which seeks to provide an education appropriate to the needs of all its pupils.  Close co-operation with the EA personnel ensures that the special requirements of particular pupils are addressed.</w:t>
      </w:r>
    </w:p>
    <w:p w:rsidR="00496698" w:rsidRPr="00496698" w:rsidRDefault="00496698" w:rsidP="00496698">
      <w:pPr>
        <w:rPr>
          <w:rFonts w:ascii="Arial Narrow" w:hAnsi="Arial Narrow"/>
        </w:rPr>
      </w:pPr>
    </w:p>
    <w:p w:rsidR="00496698" w:rsidRPr="00496698" w:rsidRDefault="00496698" w:rsidP="00496698">
      <w:pPr>
        <w:rPr>
          <w:rFonts w:ascii="Arial Narrow" w:hAnsi="Arial Narrow"/>
        </w:rPr>
      </w:pPr>
      <w:r w:rsidRPr="00496698">
        <w:rPr>
          <w:rFonts w:ascii="Arial Narrow" w:hAnsi="Arial Narrow"/>
        </w:rPr>
        <w:t xml:space="preserve">The school has a designated </w:t>
      </w:r>
      <w:proofErr w:type="spellStart"/>
      <w:r w:rsidRPr="00496698">
        <w:rPr>
          <w:rFonts w:ascii="Arial Narrow" w:hAnsi="Arial Narrow"/>
        </w:rPr>
        <w:t>SENCo</w:t>
      </w:r>
      <w:proofErr w:type="spellEnd"/>
      <w:r w:rsidRPr="00496698">
        <w:rPr>
          <w:rFonts w:ascii="Arial Narrow" w:hAnsi="Arial Narrow"/>
        </w:rPr>
        <w:t xml:space="preserve"> (Special Educational Needs Co-ordinator).  We currently support</w:t>
      </w:r>
      <w:r w:rsidR="00C633F2">
        <w:rPr>
          <w:rFonts w:ascii="Arial Narrow" w:hAnsi="Arial Narrow"/>
        </w:rPr>
        <w:t xml:space="preserve"> five </w:t>
      </w:r>
      <w:r w:rsidRPr="00496698">
        <w:rPr>
          <w:rFonts w:ascii="Arial Narrow" w:hAnsi="Arial Narrow"/>
        </w:rPr>
        <w:t>pupil</w:t>
      </w:r>
      <w:r w:rsidR="00C633F2">
        <w:rPr>
          <w:rFonts w:ascii="Arial Narrow" w:hAnsi="Arial Narrow"/>
        </w:rPr>
        <w:t>s</w:t>
      </w:r>
      <w:r w:rsidRPr="00496698">
        <w:rPr>
          <w:rFonts w:ascii="Arial Narrow" w:hAnsi="Arial Narrow"/>
        </w:rPr>
        <w:t xml:space="preserve"> with a statement of special needs. </w:t>
      </w:r>
    </w:p>
    <w:p w:rsidR="00496698" w:rsidRPr="00496698" w:rsidRDefault="00496698" w:rsidP="00496698">
      <w:pPr>
        <w:rPr>
          <w:rFonts w:ascii="Arial Narrow" w:hAnsi="Arial Narrow"/>
        </w:rPr>
      </w:pPr>
    </w:p>
    <w:p w:rsidR="00496698" w:rsidRPr="00496698" w:rsidRDefault="00496698" w:rsidP="00496698">
      <w:pPr>
        <w:rPr>
          <w:rFonts w:ascii="Arial Narrow" w:hAnsi="Arial Narrow"/>
        </w:rPr>
      </w:pPr>
      <w:r w:rsidRPr="00496698">
        <w:rPr>
          <w:rFonts w:ascii="Arial Narrow" w:hAnsi="Arial Narrow"/>
        </w:rPr>
        <w:t>Ramps are provided at main entrances and there is a lift available in school.</w:t>
      </w:r>
    </w:p>
    <w:p w:rsidR="00496698" w:rsidRPr="00496698" w:rsidRDefault="00496698" w:rsidP="00496698">
      <w:pPr>
        <w:rPr>
          <w:rFonts w:ascii="Arial Narrow" w:hAnsi="Arial Narrow"/>
        </w:rPr>
      </w:pPr>
    </w:p>
    <w:p w:rsidR="00496698" w:rsidRPr="00496698" w:rsidRDefault="00496698" w:rsidP="00496698">
      <w:pPr>
        <w:rPr>
          <w:rFonts w:ascii="Arial Narrow" w:hAnsi="Arial Narrow"/>
          <w:b/>
        </w:rPr>
      </w:pPr>
      <w:r w:rsidRPr="00496698">
        <w:rPr>
          <w:rFonts w:ascii="Arial Narrow" w:hAnsi="Arial Narrow"/>
          <w:b/>
        </w:rPr>
        <w:t>LINKS WITH THE COMMUNITY</w:t>
      </w:r>
    </w:p>
    <w:p w:rsidR="00496698" w:rsidRPr="00496698" w:rsidRDefault="00496698" w:rsidP="00496698">
      <w:pPr>
        <w:rPr>
          <w:rFonts w:ascii="Arial Narrow" w:hAnsi="Arial Narrow"/>
        </w:rPr>
      </w:pPr>
      <w:r w:rsidRPr="00496698">
        <w:rPr>
          <w:rFonts w:ascii="Arial Narrow" w:hAnsi="Arial Narrow"/>
        </w:rPr>
        <w:t>The following list of activities offers a brief overview of the numerous links the school has developed with the community: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Consultation evenings with parents</w:t>
      </w:r>
      <w:r w:rsidR="00C633F2">
        <w:rPr>
          <w:rFonts w:ascii="Arial Narrow" w:hAnsi="Arial Narrow"/>
        </w:rPr>
        <w:t>/guardians</w:t>
      </w:r>
      <w:r w:rsidRPr="00496698">
        <w:rPr>
          <w:rFonts w:ascii="Arial Narrow" w:hAnsi="Arial Narrow"/>
        </w:rPr>
        <w:t xml:space="preserve"> of each pupil </w:t>
      </w:r>
      <w:r w:rsidR="004533C5">
        <w:rPr>
          <w:rFonts w:ascii="Arial Narrow" w:hAnsi="Arial Narrow"/>
        </w:rPr>
        <w:t>are</w:t>
      </w:r>
      <w:r w:rsidRPr="00496698">
        <w:rPr>
          <w:rFonts w:ascii="Arial Narrow" w:hAnsi="Arial Narrow"/>
        </w:rPr>
        <w:t xml:space="preserve"> held on a year group basis.  The av</w:t>
      </w:r>
      <w:r w:rsidR="00C633F2">
        <w:rPr>
          <w:rFonts w:ascii="Arial Narrow" w:hAnsi="Arial Narrow"/>
        </w:rPr>
        <w:t>erage attendance was around 80%;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Transfer Procedure Open Day in Janu</w:t>
      </w:r>
      <w:r w:rsidR="00C633F2">
        <w:rPr>
          <w:rFonts w:ascii="Arial Narrow" w:hAnsi="Arial Narrow"/>
        </w:rPr>
        <w:t>ary was extremely well attended;</w:t>
      </w:r>
    </w:p>
    <w:p w:rsid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 xml:space="preserve">School Carol Service in First Ballymena Presbyterian Church </w:t>
      </w:r>
      <w:r w:rsidR="00872E07">
        <w:rPr>
          <w:rFonts w:ascii="Arial Narrow" w:hAnsi="Arial Narrow"/>
        </w:rPr>
        <w:t>was open to the general public</w:t>
      </w:r>
      <w:r w:rsidR="00C633F2">
        <w:rPr>
          <w:rFonts w:ascii="Arial Narrow" w:hAnsi="Arial Narrow"/>
        </w:rPr>
        <w:t>;</w:t>
      </w:r>
    </w:p>
    <w:p w:rsidR="00C633F2" w:rsidRDefault="00C633F2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School Musical was open to the general public;</w:t>
      </w:r>
    </w:p>
    <w:p w:rsidR="00C633F2" w:rsidRPr="00496698" w:rsidRDefault="00C633F2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Local Primary Schools were invited to special Matinee performances of the School Musical;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 xml:space="preserve">The School Choirs performed on numerous occasions </w:t>
      </w:r>
      <w:r w:rsidR="00C91845">
        <w:rPr>
          <w:rFonts w:ascii="Arial Narrow" w:hAnsi="Arial Narrow"/>
        </w:rPr>
        <w:t>including at St Ann’s Cathedral</w:t>
      </w:r>
      <w:r w:rsidR="00C633F2">
        <w:rPr>
          <w:rFonts w:ascii="Arial Narrow" w:hAnsi="Arial Narrow"/>
        </w:rPr>
        <w:t>.</w:t>
      </w:r>
      <w:r w:rsidR="00C91845">
        <w:rPr>
          <w:rFonts w:ascii="Arial Narrow" w:hAnsi="Arial Narrow"/>
        </w:rPr>
        <w:t xml:space="preserve">  </w:t>
      </w:r>
      <w:r w:rsidRPr="00496698">
        <w:rPr>
          <w:rFonts w:ascii="Arial Narrow" w:hAnsi="Arial Narrow"/>
        </w:rPr>
        <w:t>They also particip</w:t>
      </w:r>
      <w:r w:rsidR="00C633F2">
        <w:rPr>
          <w:rFonts w:ascii="Arial Narrow" w:hAnsi="Arial Narrow"/>
        </w:rPr>
        <w:t>ated in a range of competitions;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Health and Social Care and Child Development students have established links withi</w:t>
      </w:r>
      <w:r w:rsidR="00C633F2">
        <w:rPr>
          <w:rFonts w:ascii="Arial Narrow" w:hAnsi="Arial Narrow"/>
        </w:rPr>
        <w:t>n a range of care settings;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 xml:space="preserve">The guest Speaker at Awards Day </w:t>
      </w:r>
      <w:r w:rsidR="00C633F2">
        <w:rPr>
          <w:rFonts w:ascii="Arial Narrow" w:hAnsi="Arial Narrow"/>
        </w:rPr>
        <w:t>2016 was Professor Mark Price,  Pro- Vice Chancellor (School of Engineering ) Queens University Belfast;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Young Enterprise Centre of Excellence for Entrepreneurship.  Cambridge House has won many awards and accolade, including being North East Regional Winners and Northern Ireland Finalists in</w:t>
      </w:r>
      <w:r w:rsidR="00C633F2">
        <w:rPr>
          <w:rFonts w:ascii="Arial Narrow" w:hAnsi="Arial Narrow"/>
        </w:rPr>
        <w:t xml:space="preserve"> the Young Enterprise Programme;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Cambridge House Grammar School is represented in the Castle and Towers Board of Young Enterprise</w:t>
      </w:r>
      <w:r w:rsidR="00C633F2">
        <w:rPr>
          <w:rFonts w:ascii="Arial Narrow" w:hAnsi="Arial Narrow"/>
        </w:rPr>
        <w:t xml:space="preserve"> Business Education Partnership;</w:t>
      </w:r>
    </w:p>
    <w:p w:rsidR="00496698" w:rsidRPr="00496698" w:rsidRDefault="00C633F2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Civic Service;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Business, Careers and Curricular links with NE</w:t>
      </w:r>
      <w:r w:rsidR="00C633F2">
        <w:rPr>
          <w:rFonts w:ascii="Arial Narrow" w:hAnsi="Arial Narrow"/>
        </w:rPr>
        <w:t xml:space="preserve"> Institute of Further Education;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 xml:space="preserve">Rotary Club </w:t>
      </w:r>
      <w:r w:rsidR="00C633F2">
        <w:rPr>
          <w:rFonts w:ascii="Arial Narrow" w:hAnsi="Arial Narrow"/>
        </w:rPr>
        <w:t>Young Leaders Competition;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Ballymena Learning Together Partnership with curricular and community relations links within the Post Primary sector and local/national business organisation</w:t>
      </w:r>
      <w:r w:rsidR="00C633F2">
        <w:rPr>
          <w:rFonts w:ascii="Arial Narrow" w:hAnsi="Arial Narrow"/>
        </w:rPr>
        <w:t>s;</w:t>
      </w:r>
      <w:r w:rsidRPr="00496698">
        <w:rPr>
          <w:rFonts w:ascii="Arial Narrow" w:hAnsi="Arial Narrow"/>
        </w:rPr>
        <w:t xml:space="preserve"> 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Arm</w:t>
      </w:r>
      <w:r w:rsidR="00C633F2">
        <w:rPr>
          <w:rFonts w:ascii="Arial Narrow" w:hAnsi="Arial Narrow"/>
        </w:rPr>
        <w:t>y Cadets (BLT schools included);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Wreath laying at Ballymena Remembrance Service</w:t>
      </w:r>
      <w:r w:rsidR="004533C5">
        <w:rPr>
          <w:rFonts w:ascii="Arial Narrow" w:hAnsi="Arial Narrow"/>
        </w:rPr>
        <w:t xml:space="preserve"> – Cambridge House Grammar School Army Cadets</w:t>
      </w:r>
      <w:r w:rsidR="00C633F2">
        <w:rPr>
          <w:rFonts w:ascii="Arial Narrow" w:hAnsi="Arial Narrow"/>
        </w:rPr>
        <w:t>;</w:t>
      </w:r>
    </w:p>
    <w:p w:rsidR="00496698" w:rsidRPr="00496698" w:rsidRDefault="00C633F2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CIS visits;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 xml:space="preserve">Primary School links include Year 6 Taster days (June) and </w:t>
      </w:r>
      <w:r w:rsidR="00C633F2">
        <w:rPr>
          <w:rFonts w:ascii="Arial Narrow" w:hAnsi="Arial Narrow"/>
        </w:rPr>
        <w:t>Sports Activities (July/August);</w:t>
      </w:r>
    </w:p>
    <w:p w:rsidR="00496698" w:rsidRPr="00496698" w:rsidRDefault="00C633F2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Writers’ visits;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proofErr w:type="spellStart"/>
      <w:r w:rsidRPr="00496698">
        <w:rPr>
          <w:rFonts w:ascii="Arial Narrow" w:hAnsi="Arial Narrow"/>
        </w:rPr>
        <w:t>Re</w:t>
      </w:r>
      <w:r w:rsidR="00C633F2">
        <w:rPr>
          <w:rFonts w:ascii="Arial Narrow" w:hAnsi="Arial Narrow"/>
        </w:rPr>
        <w:t>adathon</w:t>
      </w:r>
      <w:proofErr w:type="spellEnd"/>
      <w:r w:rsidR="00C633F2">
        <w:rPr>
          <w:rFonts w:ascii="Arial Narrow" w:hAnsi="Arial Narrow"/>
        </w:rPr>
        <w:t>;</w:t>
      </w:r>
    </w:p>
    <w:p w:rsidR="00496698" w:rsidRPr="00496698" w:rsidRDefault="00C633F2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Theatre visits;</w:t>
      </w:r>
    </w:p>
    <w:p w:rsidR="00496698" w:rsidRPr="00496698" w:rsidRDefault="00496698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 xml:space="preserve">School visits to </w:t>
      </w:r>
      <w:r w:rsidR="00CF0CA0">
        <w:rPr>
          <w:rFonts w:ascii="Arial Narrow" w:hAnsi="Arial Narrow"/>
        </w:rPr>
        <w:t>Europe;</w:t>
      </w:r>
    </w:p>
    <w:p w:rsidR="00496698" w:rsidRDefault="00C633F2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Ballymena Council Youth Day;</w:t>
      </w:r>
    </w:p>
    <w:p w:rsidR="00E5138F" w:rsidRDefault="00E5138F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Year 11 Health and Wellbeing Fair;</w:t>
      </w:r>
    </w:p>
    <w:p w:rsidR="00E5138F" w:rsidRPr="00496698" w:rsidRDefault="00E5138F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Ballymena Area Careers Fair;</w:t>
      </w:r>
    </w:p>
    <w:p w:rsidR="00496698" w:rsidRPr="00496698" w:rsidRDefault="004533C5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Close working partnerships with external statutory bodies</w:t>
      </w:r>
      <w:r w:rsidR="00C633F2">
        <w:rPr>
          <w:rFonts w:ascii="Arial Narrow" w:hAnsi="Arial Narrow"/>
        </w:rPr>
        <w:t>;</w:t>
      </w:r>
    </w:p>
    <w:p w:rsidR="00496698" w:rsidRDefault="00C633F2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Rugby Development Group</w:t>
      </w:r>
      <w:r w:rsidR="00E5138F">
        <w:rPr>
          <w:rFonts w:ascii="Arial Narrow" w:hAnsi="Arial Narrow"/>
        </w:rPr>
        <w:t xml:space="preserve"> (Parents)</w:t>
      </w:r>
      <w:r>
        <w:rPr>
          <w:rFonts w:ascii="Arial Narrow" w:hAnsi="Arial Narrow"/>
        </w:rPr>
        <w:t>;</w:t>
      </w:r>
    </w:p>
    <w:p w:rsidR="00C633F2" w:rsidRDefault="00C633F2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Year 13 Work Experience;</w:t>
      </w:r>
    </w:p>
    <w:p w:rsidR="004533C5" w:rsidRPr="00496698" w:rsidRDefault="004533C5" w:rsidP="00496698">
      <w:pPr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Belfast School of Performing Arts (weekly plus performances)</w:t>
      </w:r>
      <w:r w:rsidR="00D234D1">
        <w:rPr>
          <w:rFonts w:ascii="Arial Narrow" w:hAnsi="Arial Narrow"/>
        </w:rPr>
        <w:t>;</w:t>
      </w:r>
    </w:p>
    <w:p w:rsidR="00496698" w:rsidRPr="00496698" w:rsidRDefault="00496698" w:rsidP="00496698">
      <w:pPr>
        <w:rPr>
          <w:rFonts w:ascii="Arial Narrow" w:hAnsi="Arial Narrow"/>
        </w:rPr>
      </w:pPr>
    </w:p>
    <w:p w:rsidR="00496698" w:rsidRPr="00496698" w:rsidRDefault="00496698" w:rsidP="00496698">
      <w:pPr>
        <w:rPr>
          <w:rFonts w:ascii="Arial Narrow" w:hAnsi="Arial Narrow"/>
          <w:b/>
        </w:rPr>
      </w:pPr>
      <w:r w:rsidRPr="00496698">
        <w:rPr>
          <w:rFonts w:ascii="Arial Narrow" w:hAnsi="Arial Narrow"/>
          <w:b/>
        </w:rPr>
        <w:t>CHARITY FUNDRAISING</w:t>
      </w:r>
    </w:p>
    <w:p w:rsidR="00496698" w:rsidRPr="00496698" w:rsidRDefault="00496698" w:rsidP="00496698">
      <w:pPr>
        <w:rPr>
          <w:rFonts w:ascii="Arial Narrow" w:hAnsi="Arial Narrow"/>
        </w:rPr>
      </w:pPr>
      <w:r w:rsidRPr="00496698">
        <w:rPr>
          <w:rFonts w:ascii="Arial Narrow" w:hAnsi="Arial Narrow"/>
        </w:rPr>
        <w:t>An amount in excess of £10</w:t>
      </w:r>
      <w:r w:rsidR="00C91845">
        <w:rPr>
          <w:rFonts w:ascii="Arial Narrow" w:hAnsi="Arial Narrow"/>
        </w:rPr>
        <w:t>,</w:t>
      </w:r>
      <w:r w:rsidRPr="00496698">
        <w:rPr>
          <w:rFonts w:ascii="Arial Narrow" w:hAnsi="Arial Narrow"/>
        </w:rPr>
        <w:t>000 was raised for various charities some of which are listed below:</w:t>
      </w:r>
    </w:p>
    <w:p w:rsidR="00496698" w:rsidRPr="00E15C71" w:rsidRDefault="00496698" w:rsidP="00E15C71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E15C71">
        <w:rPr>
          <w:rFonts w:ascii="Arial Narrow" w:hAnsi="Arial Narrow"/>
        </w:rPr>
        <w:t>British Legion</w:t>
      </w:r>
      <w:r w:rsidR="00D234D1">
        <w:rPr>
          <w:rFonts w:ascii="Arial Narrow" w:hAnsi="Arial Narrow"/>
        </w:rPr>
        <w:t>;</w:t>
      </w:r>
    </w:p>
    <w:p w:rsidR="00496698" w:rsidRPr="00496698" w:rsidRDefault="00496698" w:rsidP="00496698">
      <w:pPr>
        <w:numPr>
          <w:ilvl w:val="0"/>
          <w:numId w:val="3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Friends for Romania</w:t>
      </w:r>
      <w:r w:rsidR="00D234D1">
        <w:rPr>
          <w:rFonts w:ascii="Arial Narrow" w:hAnsi="Arial Narrow"/>
        </w:rPr>
        <w:t>;</w:t>
      </w:r>
    </w:p>
    <w:p w:rsidR="00496698" w:rsidRPr="00496698" w:rsidRDefault="00496698" w:rsidP="00496698">
      <w:pPr>
        <w:numPr>
          <w:ilvl w:val="0"/>
          <w:numId w:val="3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lastRenderedPageBreak/>
        <w:t>McMillan Cancer Support</w:t>
      </w:r>
      <w:r w:rsidR="00D234D1">
        <w:rPr>
          <w:rFonts w:ascii="Arial Narrow" w:hAnsi="Arial Narrow"/>
        </w:rPr>
        <w:t>;</w:t>
      </w:r>
    </w:p>
    <w:p w:rsidR="00496698" w:rsidRPr="00496698" w:rsidRDefault="00496698" w:rsidP="00496698">
      <w:pPr>
        <w:numPr>
          <w:ilvl w:val="0"/>
          <w:numId w:val="3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Nepal</w:t>
      </w:r>
      <w:r w:rsidR="00D234D1">
        <w:rPr>
          <w:rFonts w:ascii="Arial Narrow" w:hAnsi="Arial Narrow"/>
        </w:rPr>
        <w:t>;</w:t>
      </w:r>
    </w:p>
    <w:p w:rsidR="00496698" w:rsidRPr="00496698" w:rsidRDefault="00496698" w:rsidP="00496698">
      <w:pPr>
        <w:numPr>
          <w:ilvl w:val="0"/>
          <w:numId w:val="3"/>
        </w:numPr>
        <w:ind w:left="360"/>
        <w:rPr>
          <w:rFonts w:ascii="Arial Narrow" w:hAnsi="Arial Narrow"/>
        </w:rPr>
      </w:pPr>
      <w:r w:rsidRPr="00496698">
        <w:rPr>
          <w:rFonts w:ascii="Arial Narrow" w:hAnsi="Arial Narrow"/>
        </w:rPr>
        <w:t>Samaritan Purse – Operation Christmas Child</w:t>
      </w:r>
      <w:r w:rsidR="00D234D1">
        <w:rPr>
          <w:rFonts w:ascii="Arial Narrow" w:hAnsi="Arial Narrow"/>
        </w:rPr>
        <w:t>;</w:t>
      </w:r>
    </w:p>
    <w:p w:rsidR="00496698" w:rsidRDefault="00E15C71" w:rsidP="00496698">
      <w:pPr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Open Doors</w:t>
      </w:r>
      <w:r w:rsidR="00D234D1">
        <w:rPr>
          <w:rFonts w:ascii="Arial Narrow" w:hAnsi="Arial Narrow"/>
        </w:rPr>
        <w:t>;</w:t>
      </w:r>
    </w:p>
    <w:p w:rsidR="00E15C71" w:rsidRDefault="00E15C71" w:rsidP="00496698">
      <w:pPr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Sports Relief</w:t>
      </w:r>
      <w:r w:rsidR="00D234D1">
        <w:rPr>
          <w:rFonts w:ascii="Arial Narrow" w:hAnsi="Arial Narrow"/>
        </w:rPr>
        <w:t>;</w:t>
      </w:r>
    </w:p>
    <w:p w:rsidR="00D234D1" w:rsidRDefault="00D234D1" w:rsidP="00496698">
      <w:pPr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Children in Need</w:t>
      </w:r>
    </w:p>
    <w:p w:rsidR="00D234D1" w:rsidRPr="00496698" w:rsidRDefault="00D234D1" w:rsidP="00496698">
      <w:pPr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Stop the Traffic.</w:t>
      </w:r>
    </w:p>
    <w:p w:rsidR="00496698" w:rsidRPr="00496698" w:rsidRDefault="00496698" w:rsidP="00496698">
      <w:pPr>
        <w:rPr>
          <w:rFonts w:ascii="Arial Narrow" w:hAnsi="Arial Narrow"/>
          <w:b/>
        </w:rPr>
      </w:pPr>
    </w:p>
    <w:p w:rsidR="00496698" w:rsidRPr="00496698" w:rsidRDefault="00496698" w:rsidP="00496698">
      <w:pPr>
        <w:rPr>
          <w:rFonts w:ascii="Arial Narrow" w:hAnsi="Arial Narrow"/>
          <w:b/>
        </w:rPr>
      </w:pPr>
      <w:r w:rsidRPr="00496698">
        <w:rPr>
          <w:rFonts w:ascii="Arial Narrow" w:hAnsi="Arial Narrow"/>
          <w:b/>
        </w:rPr>
        <w:t>This report will be sent to parents:</w:t>
      </w:r>
    </w:p>
    <w:p w:rsidR="004230D2" w:rsidRDefault="00496698" w:rsidP="00496698">
      <w:pPr>
        <w:rPr>
          <w:rFonts w:ascii="Arial Narrow" w:hAnsi="Arial Narrow"/>
        </w:rPr>
      </w:pPr>
      <w:r w:rsidRPr="00496698">
        <w:rPr>
          <w:rFonts w:ascii="Arial Narrow" w:hAnsi="Arial Narrow"/>
        </w:rPr>
        <w:t>via Schoolcomms</w:t>
      </w:r>
      <w:r w:rsidR="00055043">
        <w:rPr>
          <w:rFonts w:ascii="Arial Narrow" w:hAnsi="Arial Narrow"/>
        </w:rPr>
        <w:t xml:space="preserve"> </w:t>
      </w:r>
    </w:p>
    <w:p w:rsidR="00496698" w:rsidRPr="00496698" w:rsidRDefault="00496698" w:rsidP="00496698">
      <w:pPr>
        <w:rPr>
          <w:rFonts w:ascii="Arial Narrow" w:hAnsi="Arial Narrow"/>
        </w:rPr>
      </w:pPr>
      <w:r w:rsidRPr="00496698">
        <w:rPr>
          <w:rFonts w:ascii="Arial Narrow" w:hAnsi="Arial Narrow"/>
        </w:rPr>
        <w:t xml:space="preserve">Copies will be available for inspection or collection from school </w:t>
      </w:r>
    </w:p>
    <w:p w:rsidR="00496698" w:rsidRDefault="00496698" w:rsidP="00496698">
      <w:pPr>
        <w:rPr>
          <w:rFonts w:ascii="Arial Narrow" w:hAnsi="Arial Narrow"/>
        </w:rPr>
      </w:pPr>
    </w:p>
    <w:p w:rsidR="00313ABF" w:rsidRDefault="00313ABF" w:rsidP="00496698">
      <w:pPr>
        <w:rPr>
          <w:rFonts w:ascii="Arial Narrow" w:hAnsi="Arial Narrow"/>
        </w:rPr>
      </w:pPr>
    </w:p>
    <w:p w:rsidR="00313ABF" w:rsidRDefault="00313ABF" w:rsidP="00496698">
      <w:pPr>
        <w:rPr>
          <w:rFonts w:ascii="Arial Narrow" w:hAnsi="Arial Narrow"/>
        </w:rPr>
      </w:pPr>
    </w:p>
    <w:p w:rsidR="00313ABF" w:rsidRPr="008F2AB3" w:rsidRDefault="00313ABF" w:rsidP="006C2381">
      <w:pPr>
        <w:overflowPunct/>
        <w:autoSpaceDE/>
        <w:autoSpaceDN/>
        <w:adjustRightInd/>
        <w:textAlignment w:val="auto"/>
        <w:rPr>
          <w:rFonts w:ascii="Arial Narrow" w:hAnsi="Arial Narrow"/>
          <w:b/>
          <w:i/>
          <w:lang w:eastAsia="en-GB"/>
        </w:rPr>
      </w:pPr>
      <w:r w:rsidRPr="008F2AB3">
        <w:rPr>
          <w:rFonts w:ascii="Arial Narrow" w:hAnsi="Arial Narrow"/>
          <w:b/>
          <w:i/>
          <w:lang w:eastAsia="en-GB"/>
        </w:rPr>
        <w:t>APPENDIX 1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 xml:space="preserve">Affiliation and entry fees for </w:t>
      </w:r>
      <w:r w:rsidR="00055043" w:rsidRPr="008F2AB3">
        <w:rPr>
          <w:rFonts w:ascii="Arial Narrow" w:hAnsi="Arial Narrow"/>
          <w:lang w:eastAsia="en-GB"/>
        </w:rPr>
        <w:t>Swimming, Hockey, Athletics etc;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Affiliation to the Institute of Physics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Band Music and Rehearsal Fees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BLT Buses (for pupils travelling to other sites to study GCSE/GCE subjects)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Ballymena Music Festival entries (Singing and Speech)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Hospitality – Awards Day, Honours Celebrations, Parents’ Consultation evenings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Love for Life (Personal Development – external speakers/internal events)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 xml:space="preserve">Extra-curricular activities (fees for external </w:t>
      </w:r>
      <w:proofErr w:type="gramStart"/>
      <w:r w:rsidRPr="008F2AB3">
        <w:rPr>
          <w:rFonts w:ascii="Arial Narrow" w:hAnsi="Arial Narrow"/>
          <w:lang w:eastAsia="en-GB"/>
        </w:rPr>
        <w:t xml:space="preserve">coaching </w:t>
      </w:r>
      <w:r w:rsidR="00055043" w:rsidRPr="008F2AB3">
        <w:rPr>
          <w:rFonts w:ascii="Arial Narrow" w:hAnsi="Arial Narrow"/>
          <w:lang w:eastAsia="en-GB"/>
        </w:rPr>
        <w:t>)</w:t>
      </w:r>
      <w:proofErr w:type="gramEnd"/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Open Day expenses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Fitness Suite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Storytelling/Visiting Authors (Fees)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 xml:space="preserve">Study Support (Amazing Brains </w:t>
      </w:r>
      <w:r w:rsidR="00055043" w:rsidRPr="008F2AB3">
        <w:rPr>
          <w:rFonts w:ascii="Arial Narrow" w:hAnsi="Arial Narrow"/>
          <w:lang w:eastAsia="en-GB"/>
        </w:rPr>
        <w:t>workshops for Years 8</w:t>
      </w:r>
      <w:r w:rsidRPr="008F2AB3">
        <w:rPr>
          <w:rFonts w:ascii="Arial Narrow" w:hAnsi="Arial Narrow"/>
          <w:lang w:eastAsia="en-GB"/>
        </w:rPr>
        <w:t>)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Stress Clinics (Exam Classes)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External events e.g. Theatre Visits, Young Enterprise Competitions (Business), Science and Technology Competitions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Environmental Projects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Trophies, Medals, Gift Tokens for Awards Day, Honours Day, Sports Day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Prefect (Year 12 and 14) badges</w:t>
      </w:r>
      <w:r w:rsidR="00055043" w:rsidRPr="008F2AB3">
        <w:rPr>
          <w:rFonts w:ascii="Arial Narrow" w:hAnsi="Arial Narrow"/>
          <w:lang w:eastAsia="en-GB"/>
        </w:rPr>
        <w:t>;</w:t>
      </w:r>
    </w:p>
    <w:p w:rsidR="00055043" w:rsidRPr="008F2AB3" w:rsidRDefault="00055043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School Council and House Captain badges;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First Aid Training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P6 Taster Day expenses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Printing provision (Positive Behaviour Cards; Certificates)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Art Materials – Play Resource Centre (extra provision for pupils)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Duke of Edinburgh Award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Fieldwork for GCSE and GCE classes e.g. English, Geography, History, Media, Home Economics, Biology, Health and Social Care, RE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Extra Science consumables (practice sessions)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Drama and Music events</w:t>
      </w:r>
      <w:r w:rsidR="00055043" w:rsidRPr="008F2AB3">
        <w:rPr>
          <w:rFonts w:ascii="Arial Narrow" w:hAnsi="Arial Narrow"/>
          <w:lang w:eastAsia="en-GB"/>
        </w:rPr>
        <w:t>;</w:t>
      </w:r>
    </w:p>
    <w:p w:rsidR="00313ABF" w:rsidRPr="008F2AB3" w:rsidRDefault="00313ABF" w:rsidP="00357D17">
      <w:pPr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lang w:eastAsia="en-GB"/>
        </w:rPr>
      </w:pPr>
      <w:r w:rsidRPr="008F2AB3">
        <w:rPr>
          <w:rFonts w:ascii="Arial Narrow" w:hAnsi="Arial Narrow"/>
          <w:lang w:eastAsia="en-GB"/>
        </w:rPr>
        <w:t>UCAS Advisor Track (Sixth Form university information)</w:t>
      </w:r>
      <w:r w:rsidR="00055043" w:rsidRPr="008F2AB3">
        <w:rPr>
          <w:rFonts w:ascii="Arial Narrow" w:hAnsi="Arial Narrow"/>
          <w:lang w:eastAsia="en-GB"/>
        </w:rPr>
        <w:t>.</w:t>
      </w:r>
    </w:p>
    <w:p w:rsidR="00313ABF" w:rsidRPr="008F2AB3" w:rsidRDefault="00313ABF" w:rsidP="006C2381">
      <w:pPr>
        <w:rPr>
          <w:rFonts w:ascii="Arial Narrow" w:hAnsi="Arial Narrow"/>
        </w:rPr>
      </w:pPr>
    </w:p>
    <w:sectPr w:rsidR="00313ABF" w:rsidRPr="008F2AB3" w:rsidSect="00496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28" w:rsidRDefault="006F0028" w:rsidP="00514146">
      <w:r>
        <w:separator/>
      </w:r>
    </w:p>
  </w:endnote>
  <w:endnote w:type="continuationSeparator" w:id="0">
    <w:p w:rsidR="006F0028" w:rsidRDefault="006F0028" w:rsidP="0051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46" w:rsidRDefault="00514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46" w:rsidRDefault="00514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46" w:rsidRDefault="00514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28" w:rsidRDefault="006F0028" w:rsidP="00514146">
      <w:r>
        <w:separator/>
      </w:r>
    </w:p>
  </w:footnote>
  <w:footnote w:type="continuationSeparator" w:id="0">
    <w:p w:rsidR="006F0028" w:rsidRDefault="006F0028" w:rsidP="0051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46" w:rsidRDefault="00514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46" w:rsidRDefault="00514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46" w:rsidRDefault="00514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92E"/>
    <w:multiLevelType w:val="hybridMultilevel"/>
    <w:tmpl w:val="52EC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B00"/>
    <w:multiLevelType w:val="hybridMultilevel"/>
    <w:tmpl w:val="6AE4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F3B2C"/>
    <w:multiLevelType w:val="hybridMultilevel"/>
    <w:tmpl w:val="9D125C5C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39B19A0"/>
    <w:multiLevelType w:val="hybridMultilevel"/>
    <w:tmpl w:val="8E806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1C50AB"/>
    <w:multiLevelType w:val="hybridMultilevel"/>
    <w:tmpl w:val="EB665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0D95"/>
    <w:multiLevelType w:val="hybridMultilevel"/>
    <w:tmpl w:val="66761992"/>
    <w:lvl w:ilvl="0" w:tplc="B7746E66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98"/>
    <w:rsid w:val="00006A81"/>
    <w:rsid w:val="00055043"/>
    <w:rsid w:val="000B198F"/>
    <w:rsid w:val="00161FAD"/>
    <w:rsid w:val="00170891"/>
    <w:rsid w:val="00313ABF"/>
    <w:rsid w:val="00357D17"/>
    <w:rsid w:val="00386664"/>
    <w:rsid w:val="00414461"/>
    <w:rsid w:val="004230D2"/>
    <w:rsid w:val="004533C5"/>
    <w:rsid w:val="00496698"/>
    <w:rsid w:val="00514146"/>
    <w:rsid w:val="00570482"/>
    <w:rsid w:val="005F76BE"/>
    <w:rsid w:val="006C2381"/>
    <w:rsid w:val="006F0028"/>
    <w:rsid w:val="00750DA9"/>
    <w:rsid w:val="007D4CD8"/>
    <w:rsid w:val="00872E07"/>
    <w:rsid w:val="00874924"/>
    <w:rsid w:val="008F2AB3"/>
    <w:rsid w:val="009644D7"/>
    <w:rsid w:val="00976CE6"/>
    <w:rsid w:val="00A75DB2"/>
    <w:rsid w:val="00B847C5"/>
    <w:rsid w:val="00B906EB"/>
    <w:rsid w:val="00C2706A"/>
    <w:rsid w:val="00C633F2"/>
    <w:rsid w:val="00C91845"/>
    <w:rsid w:val="00CD10E3"/>
    <w:rsid w:val="00CF0CA0"/>
    <w:rsid w:val="00D234D1"/>
    <w:rsid w:val="00D814CD"/>
    <w:rsid w:val="00E15C71"/>
    <w:rsid w:val="00E5138F"/>
    <w:rsid w:val="00F4277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476EB5-71E7-4EA5-BA99-F31D5F8C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1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4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1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4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mbridgehouse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EB062C60</Template>
  <TotalTime>36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Hazlett</dc:creator>
  <cp:lastModifiedBy>E Hazlett</cp:lastModifiedBy>
  <cp:revision>6</cp:revision>
  <cp:lastPrinted>2018-01-18T10:52:00Z</cp:lastPrinted>
  <dcterms:created xsi:type="dcterms:W3CDTF">2017-12-13T14:54:00Z</dcterms:created>
  <dcterms:modified xsi:type="dcterms:W3CDTF">2018-01-18T10:55:00Z</dcterms:modified>
</cp:coreProperties>
</file>